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D96E" w14:textId="656B0D34" w:rsidR="00AD3ACA" w:rsidRDefault="00AD3ACA" w:rsidP="00AD3ACA">
      <w:pPr>
        <w:spacing w:after="0" w:line="240" w:lineRule="auto"/>
        <w:jc w:val="center"/>
        <w:rPr>
          <w:rFonts w:ascii="Times" w:hAnsi="Times"/>
          <w:b/>
          <w:sz w:val="28"/>
          <w:szCs w:val="28"/>
        </w:rPr>
      </w:pPr>
      <w:r>
        <w:rPr>
          <w:rFonts w:ascii="Times" w:hAnsi="Times"/>
          <w:b/>
          <w:sz w:val="28"/>
          <w:szCs w:val="28"/>
        </w:rPr>
        <w:t>National Security Journal Style Guide</w:t>
      </w:r>
    </w:p>
    <w:p w14:paraId="1C953F58" w14:textId="56E65F3B" w:rsidR="008412D4" w:rsidRDefault="00AD3ACA" w:rsidP="00AD3ACA">
      <w:pPr>
        <w:spacing w:after="0" w:line="240" w:lineRule="auto"/>
        <w:jc w:val="center"/>
        <w:rPr>
          <w:rFonts w:ascii="Times" w:hAnsi="Times"/>
          <w:b/>
          <w:sz w:val="28"/>
          <w:szCs w:val="28"/>
        </w:rPr>
      </w:pPr>
      <w:r>
        <w:rPr>
          <w:rFonts w:ascii="Times" w:hAnsi="Times"/>
          <w:b/>
          <w:sz w:val="28"/>
          <w:szCs w:val="28"/>
        </w:rPr>
        <w:t xml:space="preserve">&amp; </w:t>
      </w:r>
      <w:r w:rsidR="008412D4" w:rsidRPr="00AD3ACA">
        <w:rPr>
          <w:rFonts w:ascii="Times" w:hAnsi="Times"/>
          <w:b/>
          <w:sz w:val="28"/>
          <w:szCs w:val="28"/>
        </w:rPr>
        <w:t>Instructions for Authors</w:t>
      </w:r>
    </w:p>
    <w:p w14:paraId="5EE03505" w14:textId="77777777" w:rsidR="00AD3ACA" w:rsidRPr="00AD3ACA" w:rsidRDefault="00AD3ACA" w:rsidP="00AD3ACA">
      <w:pPr>
        <w:spacing w:after="0" w:line="240" w:lineRule="auto"/>
        <w:jc w:val="center"/>
        <w:rPr>
          <w:rFonts w:ascii="Times" w:hAnsi="Times"/>
          <w:b/>
          <w:sz w:val="28"/>
          <w:szCs w:val="28"/>
        </w:rPr>
      </w:pPr>
    </w:p>
    <w:p w14:paraId="56EA9A40" w14:textId="77777777" w:rsidR="00B671DD" w:rsidRPr="00AD3ACA" w:rsidRDefault="00B671DD" w:rsidP="00C51E5D">
      <w:pPr>
        <w:spacing w:after="0" w:line="240" w:lineRule="auto"/>
        <w:rPr>
          <w:rFonts w:ascii="Times" w:hAnsi="Times"/>
          <w:sz w:val="24"/>
          <w:szCs w:val="24"/>
        </w:rPr>
      </w:pPr>
    </w:p>
    <w:p w14:paraId="57DD7AAC" w14:textId="0A2E4E20" w:rsidR="00A372B5" w:rsidRDefault="00350119" w:rsidP="00C51E5D">
      <w:pPr>
        <w:spacing w:after="0" w:line="240" w:lineRule="auto"/>
        <w:rPr>
          <w:rFonts w:ascii="Times" w:hAnsi="Times"/>
          <w:b/>
          <w:sz w:val="24"/>
          <w:szCs w:val="24"/>
        </w:rPr>
      </w:pPr>
      <w:r w:rsidRPr="00AD3ACA">
        <w:rPr>
          <w:rFonts w:ascii="Times" w:hAnsi="Times"/>
          <w:b/>
          <w:sz w:val="24"/>
          <w:szCs w:val="24"/>
        </w:rPr>
        <w:t>1.</w:t>
      </w:r>
      <w:r w:rsidRPr="00AD3ACA">
        <w:rPr>
          <w:rFonts w:ascii="Times" w:hAnsi="Times"/>
          <w:b/>
          <w:sz w:val="24"/>
          <w:szCs w:val="24"/>
        </w:rPr>
        <w:tab/>
      </w:r>
      <w:r w:rsidR="00BD35A9">
        <w:rPr>
          <w:rFonts w:ascii="Times" w:hAnsi="Times"/>
          <w:b/>
          <w:sz w:val="24"/>
          <w:szCs w:val="24"/>
        </w:rPr>
        <w:t>J</w:t>
      </w:r>
      <w:r w:rsidR="00200B38" w:rsidRPr="00AD3ACA">
        <w:rPr>
          <w:rFonts w:ascii="Times" w:hAnsi="Times"/>
          <w:b/>
          <w:sz w:val="24"/>
          <w:szCs w:val="24"/>
        </w:rPr>
        <w:t xml:space="preserve">ournal </w:t>
      </w:r>
      <w:r w:rsidR="00BD35A9">
        <w:rPr>
          <w:rFonts w:ascii="Times" w:hAnsi="Times"/>
          <w:b/>
          <w:sz w:val="24"/>
          <w:szCs w:val="24"/>
        </w:rPr>
        <w:t>A</w:t>
      </w:r>
      <w:r w:rsidR="00200B38" w:rsidRPr="00AD3ACA">
        <w:rPr>
          <w:rFonts w:ascii="Times" w:hAnsi="Times"/>
          <w:b/>
          <w:sz w:val="24"/>
          <w:szCs w:val="24"/>
        </w:rPr>
        <w:t>im</w:t>
      </w:r>
      <w:r w:rsidR="008C7226" w:rsidRPr="00AD3ACA">
        <w:rPr>
          <w:rFonts w:ascii="Times" w:hAnsi="Times"/>
          <w:b/>
          <w:sz w:val="24"/>
          <w:szCs w:val="24"/>
        </w:rPr>
        <w:t>s</w:t>
      </w:r>
    </w:p>
    <w:p w14:paraId="62293CC2" w14:textId="5A94C437" w:rsidR="00BD35A9" w:rsidRDefault="00BD35A9" w:rsidP="00C51E5D">
      <w:pPr>
        <w:spacing w:after="0" w:line="240" w:lineRule="auto"/>
        <w:rPr>
          <w:rFonts w:ascii="Times" w:hAnsi="Times"/>
          <w:b/>
          <w:sz w:val="24"/>
          <w:szCs w:val="24"/>
        </w:rPr>
      </w:pPr>
    </w:p>
    <w:p w14:paraId="5821E2E0" w14:textId="77777777" w:rsidR="00BD35A9" w:rsidRPr="00BD35A9" w:rsidRDefault="00BD35A9" w:rsidP="00BD35A9">
      <w:pPr>
        <w:spacing w:after="0" w:line="240" w:lineRule="auto"/>
        <w:rPr>
          <w:rFonts w:ascii="Times" w:hAnsi="Times"/>
          <w:bCs/>
          <w:sz w:val="24"/>
          <w:szCs w:val="24"/>
        </w:rPr>
      </w:pPr>
      <w:r w:rsidRPr="00BD35A9">
        <w:rPr>
          <w:rFonts w:ascii="Times" w:hAnsi="Times"/>
          <w:bCs/>
          <w:sz w:val="24"/>
          <w:szCs w:val="24"/>
        </w:rPr>
        <w:t xml:space="preserve">The </w:t>
      </w:r>
      <w:r w:rsidRPr="00BD35A9">
        <w:rPr>
          <w:rFonts w:ascii="Times" w:hAnsi="Times"/>
          <w:bCs/>
          <w:i/>
          <w:iCs/>
          <w:sz w:val="24"/>
          <w:szCs w:val="24"/>
        </w:rPr>
        <w:t>National Security Journal</w:t>
      </w:r>
      <w:r w:rsidRPr="00BD35A9">
        <w:rPr>
          <w:rFonts w:ascii="Times" w:hAnsi="Times"/>
          <w:bCs/>
          <w:sz w:val="24"/>
          <w:szCs w:val="24"/>
        </w:rPr>
        <w:t xml:space="preserve"> is a journal of the Centre of Defence and Security Studies, Massey University (Albany, Palmerston North and Wellington, New Zealand). NSJ takes a broad-based, multi-disciplinary approach to national security and seeks to publish high quality contributions from academics and practitioners across the public, private, and academic domains.  All academic contributions will be peer reviewed, and NSJ reserves the right peer review practitioner or specialist contributions as appropriate.</w:t>
      </w:r>
    </w:p>
    <w:p w14:paraId="27099061" w14:textId="5B7B6A3B" w:rsidR="00BD35A9" w:rsidRDefault="00BD35A9" w:rsidP="00BD35A9">
      <w:pPr>
        <w:spacing w:after="0" w:line="240" w:lineRule="auto"/>
        <w:rPr>
          <w:rFonts w:ascii="Times" w:hAnsi="Times"/>
          <w:bCs/>
          <w:sz w:val="24"/>
          <w:szCs w:val="24"/>
        </w:rPr>
      </w:pPr>
      <w:r w:rsidRPr="00BD35A9">
        <w:rPr>
          <w:rFonts w:ascii="Times" w:hAnsi="Times"/>
          <w:bCs/>
          <w:sz w:val="24"/>
          <w:szCs w:val="24"/>
        </w:rPr>
        <w:t>NSJ objectives are to:</w:t>
      </w:r>
    </w:p>
    <w:p w14:paraId="28A73719" w14:textId="77777777" w:rsidR="00BD35A9" w:rsidRPr="00BD35A9" w:rsidRDefault="00BD35A9" w:rsidP="00BD35A9">
      <w:pPr>
        <w:spacing w:after="0" w:line="240" w:lineRule="auto"/>
        <w:rPr>
          <w:rFonts w:ascii="Times" w:hAnsi="Times"/>
          <w:bCs/>
          <w:sz w:val="24"/>
          <w:szCs w:val="24"/>
        </w:rPr>
      </w:pPr>
    </w:p>
    <w:p w14:paraId="34F4AD62" w14:textId="77777777" w:rsidR="00BD35A9" w:rsidRPr="00BD35A9" w:rsidRDefault="00BD35A9" w:rsidP="00BD35A9">
      <w:pPr>
        <w:spacing w:after="0" w:line="240" w:lineRule="auto"/>
        <w:ind w:left="1134"/>
        <w:rPr>
          <w:rFonts w:ascii="Times" w:hAnsi="Times"/>
          <w:bCs/>
          <w:sz w:val="24"/>
          <w:szCs w:val="24"/>
        </w:rPr>
      </w:pPr>
      <w:r w:rsidRPr="00BD35A9">
        <w:rPr>
          <w:rFonts w:ascii="Times" w:hAnsi="Times"/>
          <w:bCs/>
          <w:sz w:val="24"/>
          <w:szCs w:val="24"/>
        </w:rPr>
        <w:t>•</w:t>
      </w:r>
      <w:r w:rsidRPr="00BD35A9">
        <w:rPr>
          <w:rFonts w:ascii="Times" w:hAnsi="Times"/>
          <w:bCs/>
          <w:sz w:val="24"/>
          <w:szCs w:val="24"/>
        </w:rPr>
        <w:tab/>
        <w:t>provide a platform for the dissemination of high quality academic and professional research on current and emerging national security topics relating, but not limited, to New Zealand</w:t>
      </w:r>
    </w:p>
    <w:p w14:paraId="29AC61C5" w14:textId="77777777" w:rsidR="00BD35A9" w:rsidRPr="00BD35A9" w:rsidRDefault="00BD35A9" w:rsidP="00BD35A9">
      <w:pPr>
        <w:spacing w:after="0" w:line="240" w:lineRule="auto"/>
        <w:ind w:left="1134"/>
        <w:rPr>
          <w:rFonts w:ascii="Times" w:hAnsi="Times"/>
          <w:bCs/>
          <w:sz w:val="24"/>
          <w:szCs w:val="24"/>
        </w:rPr>
      </w:pPr>
      <w:r w:rsidRPr="00BD35A9">
        <w:rPr>
          <w:rFonts w:ascii="Times" w:hAnsi="Times"/>
          <w:bCs/>
          <w:sz w:val="24"/>
          <w:szCs w:val="24"/>
        </w:rPr>
        <w:t>•</w:t>
      </w:r>
      <w:r w:rsidRPr="00BD35A9">
        <w:rPr>
          <w:rFonts w:ascii="Times" w:hAnsi="Times"/>
          <w:bCs/>
          <w:sz w:val="24"/>
          <w:szCs w:val="24"/>
        </w:rPr>
        <w:tab/>
        <w:t>foster research interaction between academic and professional communities on national security issues</w:t>
      </w:r>
    </w:p>
    <w:p w14:paraId="552F7BE3" w14:textId="77777777" w:rsidR="00BD35A9" w:rsidRPr="00BD35A9" w:rsidRDefault="00BD35A9" w:rsidP="00BD35A9">
      <w:pPr>
        <w:spacing w:after="0" w:line="240" w:lineRule="auto"/>
        <w:ind w:left="1134"/>
        <w:rPr>
          <w:rFonts w:ascii="Times" w:hAnsi="Times"/>
          <w:bCs/>
          <w:sz w:val="24"/>
          <w:szCs w:val="24"/>
        </w:rPr>
      </w:pPr>
      <w:r w:rsidRPr="00BD35A9">
        <w:rPr>
          <w:rFonts w:ascii="Times" w:hAnsi="Times"/>
          <w:bCs/>
          <w:sz w:val="24"/>
          <w:szCs w:val="24"/>
        </w:rPr>
        <w:t>•</w:t>
      </w:r>
      <w:r w:rsidRPr="00BD35A9">
        <w:rPr>
          <w:rFonts w:ascii="Times" w:hAnsi="Times"/>
          <w:bCs/>
          <w:sz w:val="24"/>
          <w:szCs w:val="24"/>
        </w:rPr>
        <w:tab/>
        <w:t>encourage dissemination of international perspectives and practices on national security</w:t>
      </w:r>
    </w:p>
    <w:p w14:paraId="19B08B95" w14:textId="31F96F82" w:rsidR="00BD35A9" w:rsidRDefault="00BD35A9" w:rsidP="00BD35A9">
      <w:pPr>
        <w:spacing w:after="0" w:line="240" w:lineRule="auto"/>
        <w:ind w:left="1134"/>
        <w:rPr>
          <w:rFonts w:ascii="Times" w:hAnsi="Times"/>
          <w:bCs/>
          <w:sz w:val="24"/>
          <w:szCs w:val="24"/>
        </w:rPr>
      </w:pPr>
      <w:r w:rsidRPr="00BD35A9">
        <w:rPr>
          <w:rFonts w:ascii="Times" w:hAnsi="Times"/>
          <w:bCs/>
          <w:sz w:val="24"/>
          <w:szCs w:val="24"/>
        </w:rPr>
        <w:t>•</w:t>
      </w:r>
      <w:r w:rsidRPr="00BD35A9">
        <w:rPr>
          <w:rFonts w:ascii="Times" w:hAnsi="Times"/>
          <w:bCs/>
          <w:sz w:val="24"/>
          <w:szCs w:val="24"/>
        </w:rPr>
        <w:tab/>
        <w:t>through occasional special issues publish focused research projects on various aspects of national security</w:t>
      </w:r>
    </w:p>
    <w:p w14:paraId="49379542" w14:textId="77777777" w:rsidR="00BD35A9" w:rsidRPr="00BD35A9" w:rsidRDefault="00BD35A9" w:rsidP="00BD35A9">
      <w:pPr>
        <w:spacing w:after="0" w:line="240" w:lineRule="auto"/>
        <w:ind w:left="1134"/>
        <w:rPr>
          <w:rFonts w:ascii="Times" w:hAnsi="Times"/>
          <w:bCs/>
          <w:sz w:val="24"/>
          <w:szCs w:val="24"/>
        </w:rPr>
      </w:pPr>
    </w:p>
    <w:p w14:paraId="18386779" w14:textId="24E79DFC" w:rsidR="00BD35A9" w:rsidRPr="00BD35A9" w:rsidRDefault="00BD35A9" w:rsidP="00BD35A9">
      <w:pPr>
        <w:spacing w:after="0" w:line="240" w:lineRule="auto"/>
        <w:rPr>
          <w:rFonts w:ascii="Times" w:hAnsi="Times"/>
          <w:bCs/>
          <w:sz w:val="24"/>
          <w:szCs w:val="24"/>
        </w:rPr>
      </w:pPr>
      <w:r w:rsidRPr="00BD35A9">
        <w:rPr>
          <w:rFonts w:ascii="Times" w:hAnsi="Times"/>
          <w:bCs/>
          <w:sz w:val="24"/>
          <w:szCs w:val="24"/>
        </w:rPr>
        <w:t xml:space="preserve">The NSJ welcomes academics and practitioners to submit an article, book review or conference report relating to the national security of New Zealand, Australia, South Pacific, Asia-Pacific and other associated global challenges which impact on these areas.  </w:t>
      </w:r>
    </w:p>
    <w:p w14:paraId="68F528C6" w14:textId="77777777" w:rsidR="00B671DD" w:rsidRPr="00AD3ACA" w:rsidRDefault="00B671DD" w:rsidP="00C51E5D">
      <w:pPr>
        <w:spacing w:after="0" w:line="240" w:lineRule="auto"/>
        <w:rPr>
          <w:rFonts w:ascii="Times" w:hAnsi="Times"/>
          <w:sz w:val="24"/>
          <w:szCs w:val="24"/>
        </w:rPr>
      </w:pPr>
    </w:p>
    <w:p w14:paraId="13DD4998" w14:textId="66CD13EC" w:rsidR="00200B38" w:rsidRPr="00AD3ACA" w:rsidRDefault="00350119" w:rsidP="00C51E5D">
      <w:pPr>
        <w:spacing w:after="0" w:line="240" w:lineRule="auto"/>
        <w:rPr>
          <w:rFonts w:ascii="Times" w:hAnsi="Times"/>
          <w:b/>
          <w:sz w:val="24"/>
          <w:szCs w:val="24"/>
        </w:rPr>
      </w:pPr>
      <w:r w:rsidRPr="00AD3ACA">
        <w:rPr>
          <w:rFonts w:ascii="Times" w:hAnsi="Times"/>
          <w:b/>
          <w:sz w:val="24"/>
          <w:szCs w:val="24"/>
        </w:rPr>
        <w:t>2.</w:t>
      </w:r>
      <w:r w:rsidRPr="00AD3ACA">
        <w:rPr>
          <w:rFonts w:ascii="Times" w:hAnsi="Times"/>
          <w:b/>
          <w:sz w:val="24"/>
          <w:szCs w:val="24"/>
        </w:rPr>
        <w:tab/>
      </w:r>
      <w:r w:rsidR="00BD35A9">
        <w:rPr>
          <w:rFonts w:ascii="Times" w:hAnsi="Times"/>
          <w:b/>
          <w:sz w:val="24"/>
          <w:szCs w:val="24"/>
        </w:rPr>
        <w:t>T</w:t>
      </w:r>
      <w:r w:rsidR="00200B38" w:rsidRPr="00AD3ACA">
        <w:rPr>
          <w:rFonts w:ascii="Times" w:hAnsi="Times"/>
          <w:b/>
          <w:sz w:val="24"/>
          <w:szCs w:val="24"/>
        </w:rPr>
        <w:t>ypes of submission</w:t>
      </w:r>
      <w:r w:rsidR="00203D09" w:rsidRPr="00AD3ACA">
        <w:rPr>
          <w:rFonts w:ascii="Times" w:hAnsi="Times"/>
          <w:b/>
          <w:sz w:val="24"/>
          <w:szCs w:val="24"/>
        </w:rPr>
        <w:t>s accepted</w:t>
      </w:r>
    </w:p>
    <w:p w14:paraId="66065E96" w14:textId="77777777" w:rsidR="00200B38" w:rsidRPr="00AD3ACA" w:rsidRDefault="00200B38" w:rsidP="00C51E5D">
      <w:pPr>
        <w:spacing w:after="0" w:line="240" w:lineRule="auto"/>
        <w:rPr>
          <w:rFonts w:ascii="Times" w:hAnsi="Times"/>
          <w:sz w:val="24"/>
          <w:szCs w:val="24"/>
        </w:rPr>
      </w:pPr>
    </w:p>
    <w:p w14:paraId="7AFCDD51" w14:textId="623DBA36" w:rsidR="005E0045" w:rsidRPr="00AD3ACA" w:rsidRDefault="005E0045" w:rsidP="00C51E5D">
      <w:pPr>
        <w:spacing w:after="0" w:line="240" w:lineRule="auto"/>
        <w:rPr>
          <w:rFonts w:ascii="Times" w:hAnsi="Times"/>
          <w:sz w:val="24"/>
          <w:szCs w:val="24"/>
        </w:rPr>
      </w:pPr>
      <w:r w:rsidRPr="00AD3ACA">
        <w:rPr>
          <w:rFonts w:ascii="Times" w:hAnsi="Times"/>
          <w:sz w:val="24"/>
          <w:szCs w:val="24"/>
        </w:rPr>
        <w:t>There are no submission fees, publication fees or page charges for this journal</w:t>
      </w:r>
      <w:r w:rsidR="00CA6CE8" w:rsidRPr="00AD3ACA">
        <w:rPr>
          <w:rFonts w:ascii="Times" w:hAnsi="Times"/>
          <w:sz w:val="24"/>
          <w:szCs w:val="24"/>
        </w:rPr>
        <w:t>.</w:t>
      </w:r>
    </w:p>
    <w:p w14:paraId="51F1853C" w14:textId="77777777" w:rsidR="005E0045" w:rsidRPr="00AD3ACA" w:rsidRDefault="005E0045" w:rsidP="00C51E5D">
      <w:pPr>
        <w:spacing w:after="0" w:line="240" w:lineRule="auto"/>
        <w:rPr>
          <w:rFonts w:ascii="Times" w:hAnsi="Times"/>
          <w:sz w:val="24"/>
          <w:szCs w:val="24"/>
        </w:rPr>
      </w:pPr>
    </w:p>
    <w:p w14:paraId="29F65806" w14:textId="4188808B" w:rsidR="00CA6CE8" w:rsidRPr="00AD3ACA" w:rsidRDefault="00200B38" w:rsidP="00005D94">
      <w:pPr>
        <w:pStyle w:val="ListParagraph"/>
        <w:numPr>
          <w:ilvl w:val="0"/>
          <w:numId w:val="1"/>
        </w:numPr>
        <w:spacing w:after="0" w:line="240" w:lineRule="auto"/>
        <w:rPr>
          <w:rFonts w:ascii="Times" w:hAnsi="Times"/>
          <w:sz w:val="24"/>
          <w:szCs w:val="24"/>
        </w:rPr>
      </w:pPr>
      <w:r w:rsidRPr="00AD3ACA">
        <w:rPr>
          <w:rFonts w:ascii="Times" w:hAnsi="Times"/>
          <w:sz w:val="24"/>
          <w:szCs w:val="24"/>
        </w:rPr>
        <w:t>policy</w:t>
      </w:r>
      <w:r w:rsidR="00005D94" w:rsidRPr="00AD3ACA">
        <w:rPr>
          <w:rFonts w:ascii="Times" w:hAnsi="Times"/>
          <w:sz w:val="24"/>
          <w:szCs w:val="24"/>
        </w:rPr>
        <w:t xml:space="preserve"> briefs</w:t>
      </w:r>
      <w:r w:rsidR="00350119" w:rsidRPr="00AD3ACA">
        <w:rPr>
          <w:rFonts w:ascii="Times" w:hAnsi="Times"/>
          <w:sz w:val="24"/>
          <w:szCs w:val="24"/>
        </w:rPr>
        <w:t xml:space="preserve"> (</w:t>
      </w:r>
      <w:r w:rsidR="00EC3CEB" w:rsidRPr="00AD3ACA">
        <w:rPr>
          <w:rFonts w:ascii="Times" w:hAnsi="Times"/>
          <w:sz w:val="24"/>
          <w:szCs w:val="24"/>
        </w:rPr>
        <w:t>2,500</w:t>
      </w:r>
      <w:r w:rsidR="000148E3" w:rsidRPr="00AD3ACA">
        <w:rPr>
          <w:rFonts w:ascii="Times" w:hAnsi="Times"/>
          <w:sz w:val="24"/>
          <w:szCs w:val="24"/>
        </w:rPr>
        <w:t xml:space="preserve"> – </w:t>
      </w:r>
      <w:r w:rsidR="00EC3CEB" w:rsidRPr="00AD3ACA">
        <w:rPr>
          <w:rFonts w:ascii="Times" w:hAnsi="Times"/>
          <w:sz w:val="24"/>
          <w:szCs w:val="24"/>
        </w:rPr>
        <w:t>3,000 words</w:t>
      </w:r>
      <w:r w:rsidR="00350119" w:rsidRPr="00AD3ACA">
        <w:rPr>
          <w:rFonts w:ascii="Times" w:hAnsi="Times"/>
          <w:sz w:val="24"/>
          <w:szCs w:val="24"/>
        </w:rPr>
        <w:t>)</w:t>
      </w:r>
      <w:r w:rsidR="00FA7512" w:rsidRPr="00AD3ACA">
        <w:rPr>
          <w:rFonts w:ascii="Times" w:hAnsi="Times"/>
          <w:sz w:val="24"/>
          <w:szCs w:val="24"/>
        </w:rPr>
        <w:t xml:space="preserve"> </w:t>
      </w:r>
    </w:p>
    <w:p w14:paraId="5893530E" w14:textId="77777777" w:rsidR="00CA6CE8" w:rsidRPr="00AD3ACA" w:rsidRDefault="00CA6CE8" w:rsidP="00CA6CE8">
      <w:pPr>
        <w:spacing w:after="0" w:line="240" w:lineRule="auto"/>
        <w:ind w:left="360"/>
        <w:rPr>
          <w:rFonts w:ascii="Times" w:hAnsi="Times"/>
          <w:sz w:val="24"/>
          <w:szCs w:val="24"/>
        </w:rPr>
      </w:pPr>
    </w:p>
    <w:p w14:paraId="1D67875F" w14:textId="7DE64B41" w:rsidR="00200B38" w:rsidRPr="00AD3ACA" w:rsidRDefault="00FA7512" w:rsidP="00005D94">
      <w:pPr>
        <w:pStyle w:val="ListParagraph"/>
        <w:numPr>
          <w:ilvl w:val="0"/>
          <w:numId w:val="1"/>
        </w:numPr>
        <w:spacing w:after="0" w:line="240" w:lineRule="auto"/>
        <w:rPr>
          <w:rFonts w:ascii="Times" w:hAnsi="Times"/>
          <w:sz w:val="24"/>
          <w:szCs w:val="24"/>
        </w:rPr>
      </w:pPr>
      <w:r w:rsidRPr="00AD3ACA">
        <w:rPr>
          <w:rFonts w:ascii="Times" w:hAnsi="Times"/>
          <w:sz w:val="24"/>
          <w:szCs w:val="24"/>
        </w:rPr>
        <w:t xml:space="preserve">practitioner insights </w:t>
      </w:r>
      <w:r w:rsidR="008C7226" w:rsidRPr="00AD3ACA">
        <w:rPr>
          <w:rFonts w:ascii="Times" w:hAnsi="Times"/>
          <w:sz w:val="24"/>
          <w:szCs w:val="24"/>
        </w:rPr>
        <w:t>(</w:t>
      </w:r>
      <w:r w:rsidR="00EC3CEB" w:rsidRPr="00AD3ACA">
        <w:rPr>
          <w:rFonts w:ascii="Times" w:hAnsi="Times"/>
          <w:sz w:val="24"/>
          <w:szCs w:val="24"/>
        </w:rPr>
        <w:t>2,500</w:t>
      </w:r>
      <w:r w:rsidR="000148E3" w:rsidRPr="00AD3ACA">
        <w:rPr>
          <w:rFonts w:ascii="Times" w:hAnsi="Times"/>
          <w:sz w:val="24"/>
          <w:szCs w:val="24"/>
        </w:rPr>
        <w:t xml:space="preserve"> – </w:t>
      </w:r>
      <w:r w:rsidR="00EC3CEB" w:rsidRPr="00AD3ACA">
        <w:rPr>
          <w:rFonts w:ascii="Times" w:hAnsi="Times"/>
          <w:sz w:val="24"/>
          <w:szCs w:val="24"/>
        </w:rPr>
        <w:t>3,000 words</w:t>
      </w:r>
      <w:r w:rsidR="008C7226" w:rsidRPr="00AD3ACA">
        <w:rPr>
          <w:rFonts w:ascii="Times" w:hAnsi="Times"/>
          <w:sz w:val="24"/>
          <w:szCs w:val="24"/>
        </w:rPr>
        <w:t>)</w:t>
      </w:r>
    </w:p>
    <w:p w14:paraId="27C10A0D" w14:textId="77777777" w:rsidR="00200B38" w:rsidRPr="00AD3ACA" w:rsidRDefault="00200B38" w:rsidP="00C51E5D">
      <w:pPr>
        <w:spacing w:after="0" w:line="240" w:lineRule="auto"/>
        <w:rPr>
          <w:rFonts w:ascii="Times" w:hAnsi="Times"/>
          <w:sz w:val="24"/>
          <w:szCs w:val="24"/>
        </w:rPr>
      </w:pPr>
    </w:p>
    <w:p w14:paraId="4EB28A8B" w14:textId="0B1ED836" w:rsidR="00200B38" w:rsidRPr="00AD3ACA" w:rsidRDefault="00200B38" w:rsidP="00005D94">
      <w:pPr>
        <w:pStyle w:val="ListParagraph"/>
        <w:numPr>
          <w:ilvl w:val="0"/>
          <w:numId w:val="1"/>
        </w:numPr>
        <w:spacing w:after="0" w:line="240" w:lineRule="auto"/>
        <w:rPr>
          <w:rFonts w:ascii="Times" w:hAnsi="Times"/>
          <w:sz w:val="24"/>
          <w:szCs w:val="24"/>
        </w:rPr>
      </w:pPr>
      <w:r w:rsidRPr="00AD3ACA">
        <w:rPr>
          <w:rFonts w:ascii="Times" w:hAnsi="Times"/>
          <w:sz w:val="24"/>
          <w:szCs w:val="24"/>
        </w:rPr>
        <w:t>research article</w:t>
      </w:r>
      <w:r w:rsidR="003B3542" w:rsidRPr="00AD3ACA">
        <w:rPr>
          <w:rFonts w:ascii="Times" w:hAnsi="Times"/>
          <w:sz w:val="24"/>
          <w:szCs w:val="24"/>
        </w:rPr>
        <w:t>s</w:t>
      </w:r>
      <w:r w:rsidR="008C7226" w:rsidRPr="00AD3ACA">
        <w:rPr>
          <w:rFonts w:ascii="Times" w:hAnsi="Times"/>
          <w:sz w:val="24"/>
          <w:szCs w:val="24"/>
        </w:rPr>
        <w:t xml:space="preserve"> (</w:t>
      </w:r>
      <w:r w:rsidR="00EC3CEB" w:rsidRPr="00AD3ACA">
        <w:rPr>
          <w:rFonts w:ascii="Times" w:hAnsi="Times"/>
          <w:sz w:val="24"/>
          <w:szCs w:val="24"/>
        </w:rPr>
        <w:t>6 – 8,000 words</w:t>
      </w:r>
      <w:r w:rsidR="008C7226" w:rsidRPr="00AD3ACA">
        <w:rPr>
          <w:rFonts w:ascii="Times" w:hAnsi="Times"/>
          <w:sz w:val="24"/>
          <w:szCs w:val="24"/>
        </w:rPr>
        <w:t>)</w:t>
      </w:r>
    </w:p>
    <w:p w14:paraId="3279C34C" w14:textId="77777777" w:rsidR="00200B38" w:rsidRPr="00AD3ACA" w:rsidRDefault="00200B38" w:rsidP="00C51E5D">
      <w:pPr>
        <w:spacing w:after="0" w:line="240" w:lineRule="auto"/>
        <w:rPr>
          <w:rFonts w:ascii="Times" w:hAnsi="Times"/>
          <w:sz w:val="24"/>
          <w:szCs w:val="24"/>
        </w:rPr>
      </w:pPr>
    </w:p>
    <w:p w14:paraId="76247CBD" w14:textId="77777777" w:rsidR="000148E3" w:rsidRPr="00AD3ACA" w:rsidRDefault="00200B38" w:rsidP="00005D94">
      <w:pPr>
        <w:pStyle w:val="ListParagraph"/>
        <w:numPr>
          <w:ilvl w:val="0"/>
          <w:numId w:val="1"/>
        </w:numPr>
        <w:spacing w:after="0" w:line="240" w:lineRule="auto"/>
        <w:rPr>
          <w:rFonts w:ascii="Times" w:hAnsi="Times"/>
          <w:sz w:val="24"/>
          <w:szCs w:val="24"/>
        </w:rPr>
      </w:pPr>
      <w:r w:rsidRPr="00AD3ACA">
        <w:rPr>
          <w:rFonts w:ascii="Times" w:hAnsi="Times"/>
          <w:sz w:val="24"/>
          <w:szCs w:val="24"/>
        </w:rPr>
        <w:t xml:space="preserve">book reviews </w:t>
      </w:r>
      <w:r w:rsidR="00EC3CEB" w:rsidRPr="00AD3ACA">
        <w:rPr>
          <w:rFonts w:ascii="Times" w:hAnsi="Times"/>
          <w:sz w:val="24"/>
          <w:szCs w:val="24"/>
        </w:rPr>
        <w:t xml:space="preserve">(800 – 1,200 words) </w:t>
      </w:r>
    </w:p>
    <w:p w14:paraId="4F7A4E08" w14:textId="77777777" w:rsidR="000148E3" w:rsidRPr="00AD3ACA" w:rsidRDefault="000148E3" w:rsidP="000148E3">
      <w:pPr>
        <w:spacing w:after="0" w:line="240" w:lineRule="auto"/>
        <w:rPr>
          <w:rFonts w:ascii="Times" w:hAnsi="Times"/>
          <w:sz w:val="24"/>
          <w:szCs w:val="24"/>
        </w:rPr>
      </w:pPr>
    </w:p>
    <w:p w14:paraId="1096A56D" w14:textId="1C504D40" w:rsidR="00200B38" w:rsidRPr="00AD3ACA" w:rsidRDefault="000148E3" w:rsidP="00005D94">
      <w:pPr>
        <w:pStyle w:val="ListParagraph"/>
        <w:numPr>
          <w:ilvl w:val="0"/>
          <w:numId w:val="1"/>
        </w:numPr>
        <w:spacing w:after="0" w:line="240" w:lineRule="auto"/>
        <w:rPr>
          <w:rFonts w:ascii="Times" w:hAnsi="Times"/>
          <w:sz w:val="24"/>
          <w:szCs w:val="24"/>
        </w:rPr>
      </w:pPr>
      <w:r w:rsidRPr="00AD3ACA">
        <w:rPr>
          <w:rFonts w:ascii="Times" w:hAnsi="Times"/>
          <w:sz w:val="24"/>
          <w:szCs w:val="24"/>
        </w:rPr>
        <w:t>r</w:t>
      </w:r>
      <w:r w:rsidR="00200B38" w:rsidRPr="00AD3ACA">
        <w:rPr>
          <w:rFonts w:ascii="Times" w:hAnsi="Times"/>
          <w:sz w:val="24"/>
          <w:szCs w:val="24"/>
        </w:rPr>
        <w:t>eview articles</w:t>
      </w:r>
      <w:r w:rsidR="00350119" w:rsidRPr="00AD3ACA">
        <w:rPr>
          <w:rFonts w:ascii="Times" w:hAnsi="Times"/>
          <w:sz w:val="24"/>
          <w:szCs w:val="24"/>
        </w:rPr>
        <w:t xml:space="preserve"> </w:t>
      </w:r>
      <w:r w:rsidRPr="00AD3ACA">
        <w:rPr>
          <w:rFonts w:ascii="Times" w:hAnsi="Times"/>
          <w:sz w:val="24"/>
          <w:szCs w:val="24"/>
        </w:rPr>
        <w:t xml:space="preserve">of three recently published related books </w:t>
      </w:r>
      <w:r w:rsidR="00350119" w:rsidRPr="00AD3ACA">
        <w:rPr>
          <w:rFonts w:ascii="Times" w:hAnsi="Times"/>
          <w:sz w:val="24"/>
          <w:szCs w:val="24"/>
        </w:rPr>
        <w:t>(</w:t>
      </w:r>
      <w:r w:rsidRPr="00AD3ACA">
        <w:rPr>
          <w:rFonts w:ascii="Times" w:hAnsi="Times"/>
          <w:sz w:val="24"/>
          <w:szCs w:val="24"/>
        </w:rPr>
        <w:t xml:space="preserve">2,500 – </w:t>
      </w:r>
      <w:r w:rsidR="00EC3CEB" w:rsidRPr="00AD3ACA">
        <w:rPr>
          <w:rFonts w:ascii="Times" w:hAnsi="Times"/>
          <w:sz w:val="24"/>
          <w:szCs w:val="24"/>
        </w:rPr>
        <w:t>3,000 words</w:t>
      </w:r>
      <w:r w:rsidR="00350119" w:rsidRPr="00AD3ACA">
        <w:rPr>
          <w:rFonts w:ascii="Times" w:hAnsi="Times"/>
          <w:sz w:val="24"/>
          <w:szCs w:val="24"/>
        </w:rPr>
        <w:t>)</w:t>
      </w:r>
    </w:p>
    <w:p w14:paraId="2B5D0E02" w14:textId="4FB0405A" w:rsidR="00200B38" w:rsidRPr="00AD3ACA" w:rsidRDefault="00200B38" w:rsidP="00C51E5D">
      <w:pPr>
        <w:spacing w:after="0" w:line="240" w:lineRule="auto"/>
        <w:rPr>
          <w:rFonts w:ascii="Times" w:hAnsi="Times"/>
          <w:sz w:val="24"/>
          <w:szCs w:val="24"/>
        </w:rPr>
      </w:pPr>
    </w:p>
    <w:p w14:paraId="772B1951" w14:textId="6F575983" w:rsidR="00200B38" w:rsidRPr="00AD3ACA" w:rsidRDefault="00350119" w:rsidP="00C51E5D">
      <w:pPr>
        <w:spacing w:after="0" w:line="240" w:lineRule="auto"/>
        <w:rPr>
          <w:rFonts w:ascii="Times" w:hAnsi="Times"/>
          <w:sz w:val="24"/>
          <w:szCs w:val="24"/>
        </w:rPr>
      </w:pPr>
      <w:r w:rsidRPr="00AD3ACA">
        <w:rPr>
          <w:rFonts w:ascii="Times" w:hAnsi="Times"/>
          <w:b/>
          <w:sz w:val="24"/>
          <w:szCs w:val="24"/>
        </w:rPr>
        <w:t>3.</w:t>
      </w:r>
      <w:r w:rsidRPr="00AD3ACA">
        <w:rPr>
          <w:rFonts w:ascii="Times" w:hAnsi="Times"/>
          <w:b/>
          <w:sz w:val="24"/>
          <w:szCs w:val="24"/>
        </w:rPr>
        <w:tab/>
      </w:r>
      <w:r w:rsidR="00BD35A9">
        <w:rPr>
          <w:rFonts w:ascii="Times" w:hAnsi="Times"/>
          <w:b/>
          <w:sz w:val="24"/>
          <w:szCs w:val="24"/>
        </w:rPr>
        <w:t>M</w:t>
      </w:r>
      <w:r w:rsidR="00200B38" w:rsidRPr="00AD3ACA">
        <w:rPr>
          <w:rFonts w:ascii="Times" w:hAnsi="Times"/>
          <w:b/>
          <w:sz w:val="24"/>
          <w:szCs w:val="24"/>
        </w:rPr>
        <w:t>anuscript preparation</w:t>
      </w:r>
    </w:p>
    <w:p w14:paraId="29C6D2C8" w14:textId="77777777" w:rsidR="00200B38" w:rsidRPr="00AD3ACA" w:rsidRDefault="00200B38" w:rsidP="00C51E5D">
      <w:pPr>
        <w:spacing w:after="0" w:line="240" w:lineRule="auto"/>
        <w:rPr>
          <w:rFonts w:ascii="Times" w:hAnsi="Times"/>
          <w:sz w:val="24"/>
          <w:szCs w:val="24"/>
        </w:rPr>
      </w:pPr>
    </w:p>
    <w:p w14:paraId="2ED59424" w14:textId="77777777" w:rsidR="00EC3CEB" w:rsidRPr="00AD3ACA" w:rsidRDefault="00005D94" w:rsidP="00642D3F">
      <w:pPr>
        <w:pStyle w:val="ListParagraph"/>
        <w:numPr>
          <w:ilvl w:val="0"/>
          <w:numId w:val="1"/>
        </w:numPr>
        <w:spacing w:after="0" w:line="240" w:lineRule="auto"/>
        <w:rPr>
          <w:rFonts w:ascii="Times" w:hAnsi="Times"/>
          <w:sz w:val="24"/>
          <w:szCs w:val="24"/>
        </w:rPr>
      </w:pPr>
      <w:r w:rsidRPr="00AD3ACA">
        <w:rPr>
          <w:rFonts w:ascii="Times" w:hAnsi="Times"/>
          <w:sz w:val="24"/>
          <w:szCs w:val="24"/>
        </w:rPr>
        <w:t>policy briefs</w:t>
      </w:r>
      <w:r w:rsidR="00EC3CEB" w:rsidRPr="00AD3ACA">
        <w:rPr>
          <w:rFonts w:ascii="Times" w:hAnsi="Times"/>
          <w:sz w:val="24"/>
          <w:szCs w:val="24"/>
        </w:rPr>
        <w:t xml:space="preserve"> </w:t>
      </w:r>
      <w:r w:rsidR="00060484" w:rsidRPr="00AD3ACA">
        <w:rPr>
          <w:rFonts w:ascii="Times" w:hAnsi="Times"/>
          <w:sz w:val="24"/>
          <w:szCs w:val="24"/>
        </w:rPr>
        <w:t>(executive summary; key</w:t>
      </w:r>
      <w:r w:rsidR="00E074A2" w:rsidRPr="00AD3ACA">
        <w:rPr>
          <w:rFonts w:ascii="Times" w:hAnsi="Times"/>
          <w:sz w:val="24"/>
          <w:szCs w:val="24"/>
        </w:rPr>
        <w:t xml:space="preserve">words; problem statement; </w:t>
      </w:r>
      <w:r w:rsidR="0079449C" w:rsidRPr="00AD3ACA">
        <w:rPr>
          <w:rFonts w:ascii="Times" w:hAnsi="Times"/>
          <w:sz w:val="24"/>
          <w:szCs w:val="24"/>
        </w:rPr>
        <w:t>analysis</w:t>
      </w:r>
      <w:r w:rsidR="00EC3CEB" w:rsidRPr="00AD3ACA">
        <w:rPr>
          <w:rFonts w:ascii="Times" w:hAnsi="Times"/>
          <w:sz w:val="24"/>
          <w:szCs w:val="24"/>
        </w:rPr>
        <w:t>; findings;</w:t>
      </w:r>
      <w:r w:rsidR="0079449C" w:rsidRPr="00AD3ACA">
        <w:rPr>
          <w:rFonts w:ascii="Times" w:hAnsi="Times"/>
          <w:sz w:val="24"/>
          <w:szCs w:val="24"/>
        </w:rPr>
        <w:t xml:space="preserve"> recommendations</w:t>
      </w:r>
      <w:r w:rsidR="00350119" w:rsidRPr="00AD3ACA">
        <w:rPr>
          <w:rFonts w:ascii="Times" w:hAnsi="Times"/>
          <w:sz w:val="24"/>
          <w:szCs w:val="24"/>
        </w:rPr>
        <w:t>)</w:t>
      </w:r>
      <w:r w:rsidR="00EC3CEB" w:rsidRPr="00AD3ACA">
        <w:rPr>
          <w:rFonts w:ascii="Times" w:hAnsi="Times"/>
          <w:sz w:val="24"/>
          <w:szCs w:val="24"/>
        </w:rPr>
        <w:t xml:space="preserve"> </w:t>
      </w:r>
    </w:p>
    <w:p w14:paraId="0302E530" w14:textId="77777777" w:rsidR="00EC3CEB" w:rsidRPr="00AD3ACA" w:rsidRDefault="00EC3CEB" w:rsidP="00EC3CEB">
      <w:pPr>
        <w:spacing w:after="0" w:line="240" w:lineRule="auto"/>
        <w:ind w:left="360"/>
        <w:rPr>
          <w:rFonts w:ascii="Times" w:hAnsi="Times"/>
          <w:sz w:val="24"/>
          <w:szCs w:val="24"/>
        </w:rPr>
      </w:pPr>
    </w:p>
    <w:p w14:paraId="0A49C19D" w14:textId="09CA7414" w:rsidR="00642D3F" w:rsidRPr="00AD3ACA" w:rsidRDefault="000E753F" w:rsidP="00642D3F">
      <w:pPr>
        <w:pStyle w:val="ListParagraph"/>
        <w:numPr>
          <w:ilvl w:val="0"/>
          <w:numId w:val="1"/>
        </w:numPr>
        <w:spacing w:after="0" w:line="240" w:lineRule="auto"/>
        <w:rPr>
          <w:rFonts w:ascii="Times" w:hAnsi="Times"/>
          <w:sz w:val="24"/>
          <w:szCs w:val="24"/>
        </w:rPr>
      </w:pPr>
      <w:r w:rsidRPr="00AD3ACA">
        <w:rPr>
          <w:rFonts w:ascii="Times" w:hAnsi="Times"/>
          <w:sz w:val="24"/>
          <w:szCs w:val="24"/>
        </w:rPr>
        <w:t>practitioner insights</w:t>
      </w:r>
      <w:r w:rsidR="000148E3" w:rsidRPr="00AD3ACA">
        <w:rPr>
          <w:rFonts w:ascii="Times" w:hAnsi="Times"/>
          <w:sz w:val="24"/>
          <w:szCs w:val="24"/>
        </w:rPr>
        <w:t xml:space="preserve"> (introduction; main text; conclusion)</w:t>
      </w:r>
    </w:p>
    <w:p w14:paraId="5C6B03DC" w14:textId="77777777" w:rsidR="00642D3F" w:rsidRPr="00AD3ACA" w:rsidRDefault="00642D3F" w:rsidP="00642D3F">
      <w:pPr>
        <w:spacing w:after="0" w:line="240" w:lineRule="auto"/>
        <w:ind w:left="360"/>
        <w:rPr>
          <w:rFonts w:ascii="Times" w:hAnsi="Times"/>
          <w:sz w:val="24"/>
          <w:szCs w:val="24"/>
        </w:rPr>
      </w:pPr>
    </w:p>
    <w:p w14:paraId="490AAE55" w14:textId="2C77546B" w:rsidR="00642D3F" w:rsidRPr="00AD3ACA" w:rsidRDefault="00005D94" w:rsidP="00642D3F">
      <w:pPr>
        <w:pStyle w:val="ListParagraph"/>
        <w:numPr>
          <w:ilvl w:val="0"/>
          <w:numId w:val="1"/>
        </w:numPr>
        <w:spacing w:after="0" w:line="240" w:lineRule="auto"/>
        <w:rPr>
          <w:rFonts w:ascii="Times" w:hAnsi="Times"/>
          <w:sz w:val="24"/>
          <w:szCs w:val="24"/>
        </w:rPr>
      </w:pPr>
      <w:r w:rsidRPr="00AD3ACA">
        <w:rPr>
          <w:rFonts w:ascii="Times" w:hAnsi="Times"/>
          <w:sz w:val="24"/>
          <w:szCs w:val="24"/>
        </w:rPr>
        <w:lastRenderedPageBreak/>
        <w:t>research article</w:t>
      </w:r>
      <w:r w:rsidR="00E074A2" w:rsidRPr="00AD3ACA">
        <w:rPr>
          <w:rFonts w:ascii="Times" w:hAnsi="Times"/>
          <w:sz w:val="24"/>
          <w:szCs w:val="24"/>
        </w:rPr>
        <w:t xml:space="preserve"> (</w:t>
      </w:r>
      <w:r w:rsidR="00060484" w:rsidRPr="00AD3ACA">
        <w:rPr>
          <w:rFonts w:ascii="Times" w:hAnsi="Times"/>
          <w:sz w:val="24"/>
          <w:szCs w:val="24"/>
        </w:rPr>
        <w:t>abstract; key</w:t>
      </w:r>
      <w:r w:rsidR="00E074A2" w:rsidRPr="00AD3ACA">
        <w:rPr>
          <w:rFonts w:ascii="Times" w:hAnsi="Times"/>
          <w:sz w:val="24"/>
          <w:szCs w:val="24"/>
        </w:rPr>
        <w:t xml:space="preserve">words; introduction; materials and methods; </w:t>
      </w:r>
      <w:r w:rsidR="0043630C" w:rsidRPr="00AD3ACA">
        <w:rPr>
          <w:rFonts w:ascii="Times" w:hAnsi="Times"/>
          <w:sz w:val="24"/>
          <w:szCs w:val="24"/>
        </w:rPr>
        <w:t>main text</w:t>
      </w:r>
      <w:r w:rsidR="0079449C" w:rsidRPr="00AD3ACA">
        <w:rPr>
          <w:rFonts w:ascii="Times" w:hAnsi="Times"/>
          <w:sz w:val="24"/>
          <w:szCs w:val="24"/>
        </w:rPr>
        <w:t xml:space="preserve">, conclusion; </w:t>
      </w:r>
      <w:r w:rsidR="00350119" w:rsidRPr="00AD3ACA">
        <w:rPr>
          <w:rFonts w:ascii="Times" w:hAnsi="Times"/>
          <w:sz w:val="24"/>
          <w:szCs w:val="24"/>
        </w:rPr>
        <w:t>word count</w:t>
      </w:r>
      <w:r w:rsidR="00642D3F" w:rsidRPr="00AD3ACA">
        <w:rPr>
          <w:rFonts w:ascii="Times" w:hAnsi="Times"/>
          <w:sz w:val="24"/>
          <w:szCs w:val="24"/>
        </w:rPr>
        <w:t>; ORCID ID</w:t>
      </w:r>
      <w:r w:rsidR="000148E3" w:rsidRPr="00AD3ACA">
        <w:rPr>
          <w:rFonts w:ascii="Times" w:hAnsi="Times"/>
          <w:sz w:val="24"/>
          <w:szCs w:val="24"/>
        </w:rPr>
        <w:t xml:space="preserve">; </w:t>
      </w:r>
      <w:r w:rsidR="00060484" w:rsidRPr="00AD3ACA">
        <w:rPr>
          <w:rFonts w:ascii="Times" w:hAnsi="Times"/>
          <w:sz w:val="24"/>
          <w:szCs w:val="24"/>
        </w:rPr>
        <w:t>acknowledgments; declaration of interest statement; references; appendices (as appropriate); table(s) with caption(s) (on individual pages); figures; figure captions (as a list).</w:t>
      </w:r>
      <w:r w:rsidR="005E0045" w:rsidRPr="00AD3ACA">
        <w:rPr>
          <w:rFonts w:ascii="Times" w:hAnsi="Times"/>
          <w:sz w:val="24"/>
          <w:szCs w:val="24"/>
        </w:rPr>
        <w:t xml:space="preserve"> </w:t>
      </w:r>
    </w:p>
    <w:p w14:paraId="4FF7A4D7" w14:textId="77777777" w:rsidR="00642D3F" w:rsidRPr="00AD3ACA" w:rsidRDefault="00642D3F" w:rsidP="00642D3F">
      <w:pPr>
        <w:spacing w:after="0" w:line="240" w:lineRule="auto"/>
        <w:rPr>
          <w:rFonts w:ascii="Times" w:hAnsi="Times"/>
          <w:sz w:val="24"/>
          <w:szCs w:val="24"/>
        </w:rPr>
      </w:pPr>
    </w:p>
    <w:p w14:paraId="6AB0DF44" w14:textId="2BFE4C66" w:rsidR="000148E3" w:rsidRPr="00AD3ACA" w:rsidRDefault="00005D94" w:rsidP="00005D94">
      <w:pPr>
        <w:pStyle w:val="ListParagraph"/>
        <w:numPr>
          <w:ilvl w:val="0"/>
          <w:numId w:val="1"/>
        </w:numPr>
        <w:spacing w:after="0" w:line="240" w:lineRule="auto"/>
        <w:rPr>
          <w:rFonts w:ascii="Times" w:hAnsi="Times"/>
          <w:sz w:val="24"/>
          <w:szCs w:val="24"/>
        </w:rPr>
      </w:pPr>
      <w:r w:rsidRPr="00AD3ACA">
        <w:rPr>
          <w:rFonts w:ascii="Times" w:hAnsi="Times"/>
          <w:sz w:val="24"/>
          <w:szCs w:val="24"/>
        </w:rPr>
        <w:t>book reviews</w:t>
      </w:r>
      <w:r w:rsidR="000148E3" w:rsidRPr="00AD3ACA">
        <w:rPr>
          <w:rFonts w:ascii="Times" w:hAnsi="Times"/>
          <w:sz w:val="24"/>
          <w:szCs w:val="24"/>
        </w:rPr>
        <w:t xml:space="preserve"> (title</w:t>
      </w:r>
      <w:r w:rsidR="00033AE2" w:rsidRPr="00AD3ACA">
        <w:rPr>
          <w:rFonts w:ascii="Times" w:hAnsi="Times"/>
          <w:sz w:val="24"/>
          <w:szCs w:val="24"/>
        </w:rPr>
        <w:t>; main text)</w:t>
      </w:r>
    </w:p>
    <w:p w14:paraId="195E9515" w14:textId="77777777" w:rsidR="000148E3" w:rsidRPr="00AD3ACA" w:rsidRDefault="000148E3" w:rsidP="000148E3">
      <w:pPr>
        <w:spacing w:after="0" w:line="240" w:lineRule="auto"/>
        <w:rPr>
          <w:rFonts w:ascii="Times" w:hAnsi="Times"/>
          <w:sz w:val="24"/>
          <w:szCs w:val="24"/>
        </w:rPr>
      </w:pPr>
    </w:p>
    <w:p w14:paraId="40EC590E" w14:textId="1AC0F0D4" w:rsidR="00005D94" w:rsidRPr="00AD3ACA" w:rsidRDefault="00005D94" w:rsidP="00005D94">
      <w:pPr>
        <w:pStyle w:val="ListParagraph"/>
        <w:numPr>
          <w:ilvl w:val="0"/>
          <w:numId w:val="1"/>
        </w:numPr>
        <w:spacing w:after="0" w:line="240" w:lineRule="auto"/>
        <w:rPr>
          <w:rFonts w:ascii="Times" w:hAnsi="Times"/>
          <w:sz w:val="24"/>
          <w:szCs w:val="24"/>
        </w:rPr>
      </w:pPr>
      <w:r w:rsidRPr="00AD3ACA">
        <w:rPr>
          <w:rFonts w:ascii="Times" w:hAnsi="Times"/>
          <w:sz w:val="24"/>
          <w:szCs w:val="24"/>
        </w:rPr>
        <w:t>review articles</w:t>
      </w:r>
      <w:r w:rsidR="00E074A2" w:rsidRPr="00AD3ACA">
        <w:rPr>
          <w:rFonts w:ascii="Times" w:hAnsi="Times"/>
          <w:sz w:val="24"/>
          <w:szCs w:val="24"/>
        </w:rPr>
        <w:t xml:space="preserve"> (</w:t>
      </w:r>
      <w:r w:rsidR="00033AE2" w:rsidRPr="00AD3ACA">
        <w:rPr>
          <w:rFonts w:ascii="Times" w:hAnsi="Times"/>
          <w:sz w:val="24"/>
          <w:szCs w:val="24"/>
        </w:rPr>
        <w:t>titles; introduction; main text; conclusion;</w:t>
      </w:r>
      <w:r w:rsidR="00642D3F" w:rsidRPr="00AD3ACA">
        <w:rPr>
          <w:rFonts w:ascii="Times" w:hAnsi="Times"/>
          <w:sz w:val="24"/>
          <w:szCs w:val="24"/>
        </w:rPr>
        <w:t xml:space="preserve"> ORCID ID</w:t>
      </w:r>
      <w:r w:rsidR="002B5E19" w:rsidRPr="00AD3ACA">
        <w:rPr>
          <w:rFonts w:ascii="Times" w:hAnsi="Times"/>
          <w:sz w:val="24"/>
          <w:szCs w:val="24"/>
        </w:rPr>
        <w:t>)</w:t>
      </w:r>
    </w:p>
    <w:p w14:paraId="7A403801" w14:textId="77777777" w:rsidR="00F20CBF" w:rsidRPr="00AD3ACA" w:rsidRDefault="00F20CBF" w:rsidP="00F20CBF">
      <w:pPr>
        <w:spacing w:after="0" w:line="240" w:lineRule="auto"/>
        <w:rPr>
          <w:rFonts w:ascii="Times" w:hAnsi="Times"/>
          <w:sz w:val="24"/>
          <w:szCs w:val="24"/>
        </w:rPr>
      </w:pPr>
    </w:p>
    <w:p w14:paraId="070272AB" w14:textId="39594F9B" w:rsidR="00005D94" w:rsidRPr="00AD3ACA" w:rsidRDefault="00F20CBF" w:rsidP="00005D94">
      <w:pPr>
        <w:spacing w:after="0" w:line="240" w:lineRule="auto"/>
        <w:rPr>
          <w:rFonts w:ascii="Times" w:hAnsi="Times"/>
          <w:sz w:val="24"/>
          <w:szCs w:val="24"/>
        </w:rPr>
      </w:pPr>
      <w:r w:rsidRPr="00AD3ACA">
        <w:rPr>
          <w:rFonts w:ascii="Times" w:hAnsi="Times"/>
          <w:sz w:val="24"/>
          <w:szCs w:val="24"/>
        </w:rPr>
        <w:t>Responses and rebuttals to articles published in National Security Journal are welcomed by the editorial team. This will be limited to one direct response to an article published in NSJ, and the author(s) of the initial article will be given one opportunity to submit a direct rebuttal. Rejoinders should be 3,000-4,000 words and be subject to editorial review, including external peer-review.</w:t>
      </w:r>
    </w:p>
    <w:p w14:paraId="31D483EE" w14:textId="77777777" w:rsidR="00D22394" w:rsidRPr="00AD3ACA" w:rsidRDefault="00D22394" w:rsidP="00005D94">
      <w:pPr>
        <w:spacing w:after="0" w:line="240" w:lineRule="auto"/>
        <w:rPr>
          <w:rFonts w:ascii="Times" w:hAnsi="Times"/>
          <w:sz w:val="24"/>
          <w:szCs w:val="24"/>
        </w:rPr>
      </w:pPr>
    </w:p>
    <w:p w14:paraId="40D61A53" w14:textId="389AD8DA" w:rsidR="00D22394" w:rsidRPr="00AD3ACA" w:rsidRDefault="00033AE2" w:rsidP="00005D94">
      <w:pPr>
        <w:spacing w:after="0" w:line="240" w:lineRule="auto"/>
        <w:rPr>
          <w:rFonts w:ascii="Times" w:hAnsi="Times"/>
          <w:b/>
          <w:sz w:val="24"/>
          <w:szCs w:val="24"/>
        </w:rPr>
      </w:pPr>
      <w:r w:rsidRPr="00AD3ACA">
        <w:rPr>
          <w:rFonts w:ascii="Times" w:hAnsi="Times"/>
          <w:b/>
          <w:sz w:val="24"/>
          <w:szCs w:val="24"/>
        </w:rPr>
        <w:t xml:space="preserve">4. </w:t>
      </w:r>
      <w:r w:rsidRPr="00AD3ACA">
        <w:rPr>
          <w:rFonts w:ascii="Times" w:hAnsi="Times"/>
          <w:b/>
          <w:sz w:val="24"/>
          <w:szCs w:val="24"/>
        </w:rPr>
        <w:tab/>
        <w:t>Manuscript Style and Conten</w:t>
      </w:r>
      <w:r w:rsidR="00D22394" w:rsidRPr="00AD3ACA">
        <w:rPr>
          <w:rFonts w:ascii="Times" w:hAnsi="Times"/>
          <w:b/>
          <w:sz w:val="24"/>
          <w:szCs w:val="24"/>
        </w:rPr>
        <w:t>t</w:t>
      </w:r>
    </w:p>
    <w:p w14:paraId="15F774C1" w14:textId="77777777" w:rsidR="00D22394" w:rsidRPr="00AD3ACA" w:rsidRDefault="00D22394" w:rsidP="00005D94">
      <w:pPr>
        <w:spacing w:after="0" w:line="240" w:lineRule="auto"/>
        <w:rPr>
          <w:rFonts w:ascii="Times" w:hAnsi="Times"/>
          <w:sz w:val="24"/>
          <w:szCs w:val="24"/>
        </w:rPr>
      </w:pPr>
    </w:p>
    <w:p w14:paraId="427370F0" w14:textId="4E17BD9A" w:rsidR="00A86BF9" w:rsidRPr="00AD3ACA" w:rsidRDefault="00121204" w:rsidP="00A86BF9">
      <w:pPr>
        <w:spacing w:after="0" w:line="240" w:lineRule="auto"/>
        <w:rPr>
          <w:rFonts w:ascii="Times" w:hAnsi="Times"/>
          <w:sz w:val="24"/>
          <w:szCs w:val="24"/>
        </w:rPr>
      </w:pPr>
      <w:r w:rsidRPr="00AD3ACA">
        <w:rPr>
          <w:rFonts w:ascii="Times" w:hAnsi="Times"/>
          <w:sz w:val="24"/>
          <w:szCs w:val="24"/>
        </w:rPr>
        <w:t>Title</w:t>
      </w:r>
      <w:r w:rsidR="00033AE2" w:rsidRPr="00AD3ACA">
        <w:rPr>
          <w:rFonts w:ascii="Times" w:hAnsi="Times"/>
          <w:sz w:val="24"/>
          <w:szCs w:val="24"/>
        </w:rPr>
        <w:t xml:space="preserve"> at the top of page 1. Author name</w:t>
      </w:r>
      <w:r w:rsidR="00A86BF9" w:rsidRPr="00AD3ACA">
        <w:rPr>
          <w:rFonts w:ascii="Times" w:hAnsi="Times"/>
          <w:sz w:val="24"/>
          <w:szCs w:val="24"/>
        </w:rPr>
        <w:t xml:space="preserve">, </w:t>
      </w:r>
      <w:r w:rsidR="00033AE2" w:rsidRPr="00AD3ACA">
        <w:rPr>
          <w:rFonts w:ascii="Times" w:hAnsi="Times"/>
          <w:sz w:val="24"/>
          <w:szCs w:val="24"/>
        </w:rPr>
        <w:t>professional affiliation and</w:t>
      </w:r>
      <w:r w:rsidR="00A86BF9" w:rsidRPr="00AD3ACA">
        <w:rPr>
          <w:rFonts w:ascii="Times" w:hAnsi="Times"/>
          <w:sz w:val="24"/>
          <w:szCs w:val="24"/>
        </w:rPr>
        <w:t xml:space="preserve"> contact </w:t>
      </w:r>
      <w:r w:rsidR="00033AE2" w:rsidRPr="00AD3ACA">
        <w:rPr>
          <w:rFonts w:ascii="Times" w:hAnsi="Times"/>
          <w:sz w:val="24"/>
          <w:szCs w:val="24"/>
        </w:rPr>
        <w:t xml:space="preserve">email details </w:t>
      </w:r>
      <w:r w:rsidR="00A86BF9" w:rsidRPr="00AD3ACA">
        <w:rPr>
          <w:rFonts w:ascii="Times" w:hAnsi="Times"/>
          <w:sz w:val="24"/>
          <w:szCs w:val="24"/>
        </w:rPr>
        <w:t xml:space="preserve">should </w:t>
      </w:r>
      <w:proofErr w:type="spellStart"/>
      <w:proofErr w:type="gramStart"/>
      <w:r w:rsidR="00A86BF9" w:rsidRPr="00AD3ACA">
        <w:rPr>
          <w:rFonts w:ascii="Times" w:hAnsi="Times"/>
          <w:sz w:val="24"/>
          <w:szCs w:val="24"/>
        </w:rPr>
        <w:t>provided</w:t>
      </w:r>
      <w:proofErr w:type="spellEnd"/>
      <w:proofErr w:type="gramEnd"/>
      <w:r w:rsidR="00A86BF9" w:rsidRPr="00AD3ACA">
        <w:rPr>
          <w:rFonts w:ascii="Times" w:hAnsi="Times"/>
          <w:sz w:val="24"/>
          <w:szCs w:val="24"/>
        </w:rPr>
        <w:t xml:space="preserve"> in a footnote (footnote 1) at end of the authors name.</w:t>
      </w:r>
    </w:p>
    <w:p w14:paraId="61C09242" w14:textId="77777777" w:rsidR="00A86BF9" w:rsidRPr="00AD3ACA" w:rsidRDefault="00A86BF9" w:rsidP="00A86BF9">
      <w:pPr>
        <w:spacing w:after="0" w:line="240" w:lineRule="auto"/>
        <w:rPr>
          <w:rFonts w:ascii="Times" w:hAnsi="Times"/>
          <w:sz w:val="24"/>
          <w:szCs w:val="24"/>
        </w:rPr>
      </w:pPr>
    </w:p>
    <w:p w14:paraId="33B7DD79" w14:textId="77777777" w:rsidR="00A86BF9" w:rsidRPr="00AD3ACA" w:rsidRDefault="00A86BF9" w:rsidP="00A86BF9">
      <w:pPr>
        <w:spacing w:after="0" w:line="240" w:lineRule="auto"/>
        <w:rPr>
          <w:rFonts w:ascii="Times" w:hAnsi="Times"/>
          <w:sz w:val="24"/>
          <w:szCs w:val="24"/>
        </w:rPr>
      </w:pPr>
      <w:r w:rsidRPr="00AD3ACA">
        <w:rPr>
          <w:rFonts w:ascii="Times" w:hAnsi="Times"/>
          <w:sz w:val="24"/>
          <w:szCs w:val="24"/>
        </w:rPr>
        <w:t xml:space="preserve">John Battersby </w:t>
      </w:r>
    </w:p>
    <w:p w14:paraId="2FB82939" w14:textId="77777777" w:rsidR="00A86BF9" w:rsidRPr="00AD3ACA" w:rsidRDefault="00A86BF9" w:rsidP="00A86BF9">
      <w:pPr>
        <w:spacing w:after="0" w:line="240" w:lineRule="auto"/>
        <w:rPr>
          <w:rFonts w:ascii="Times" w:hAnsi="Times"/>
          <w:sz w:val="24"/>
          <w:szCs w:val="24"/>
        </w:rPr>
      </w:pPr>
    </w:p>
    <w:p w14:paraId="4712475F" w14:textId="77777777" w:rsidR="00A86BF9" w:rsidRPr="00AD3ACA" w:rsidRDefault="00A86BF9" w:rsidP="00A86BF9">
      <w:pPr>
        <w:spacing w:after="0" w:line="240" w:lineRule="auto"/>
        <w:rPr>
          <w:rFonts w:ascii="Times" w:hAnsi="Times"/>
          <w:sz w:val="24"/>
          <w:szCs w:val="24"/>
        </w:rPr>
      </w:pPr>
      <w:r w:rsidRPr="00AD3ACA">
        <w:rPr>
          <w:rFonts w:ascii="Times" w:hAnsi="Times"/>
          <w:sz w:val="24"/>
          <w:szCs w:val="24"/>
        </w:rPr>
        <w:t>Content of the footnote example:</w:t>
      </w:r>
    </w:p>
    <w:p w14:paraId="2348F549" w14:textId="55E1E12A" w:rsidR="00A86BF9" w:rsidRPr="00AD3ACA" w:rsidRDefault="00A86BF9" w:rsidP="00A86BF9">
      <w:pPr>
        <w:spacing w:after="0" w:line="240" w:lineRule="auto"/>
        <w:rPr>
          <w:rFonts w:ascii="Times" w:hAnsi="Times"/>
          <w:sz w:val="24"/>
          <w:szCs w:val="24"/>
        </w:rPr>
      </w:pPr>
      <w:r w:rsidRPr="00AD3ACA">
        <w:rPr>
          <w:rFonts w:ascii="Times" w:hAnsi="Times"/>
          <w:sz w:val="24"/>
          <w:szCs w:val="24"/>
        </w:rPr>
        <w:t>Dr John Battersby is a</w:t>
      </w:r>
      <w:r w:rsidR="000F2F4A" w:rsidRPr="00AD3ACA">
        <w:rPr>
          <w:rFonts w:ascii="Times" w:hAnsi="Times"/>
          <w:sz w:val="24"/>
          <w:szCs w:val="24"/>
        </w:rPr>
        <w:t xml:space="preserve"> Teaching Fellow </w:t>
      </w:r>
      <w:r w:rsidRPr="00AD3ACA">
        <w:rPr>
          <w:rFonts w:ascii="Times" w:hAnsi="Times"/>
          <w:sz w:val="24"/>
          <w:szCs w:val="24"/>
        </w:rPr>
        <w:t>at the Centre for Defence and Security Studies at Massey University, Wellington. Contact by email j.m.battersby@massey.ac.nz</w:t>
      </w:r>
    </w:p>
    <w:p w14:paraId="3E387809" w14:textId="77777777" w:rsidR="00121204" w:rsidRPr="00AD3ACA" w:rsidRDefault="00121204" w:rsidP="00121204">
      <w:pPr>
        <w:spacing w:after="0" w:line="240" w:lineRule="auto"/>
        <w:rPr>
          <w:rFonts w:ascii="Times" w:hAnsi="Times"/>
          <w:sz w:val="24"/>
          <w:szCs w:val="24"/>
        </w:rPr>
      </w:pPr>
    </w:p>
    <w:p w14:paraId="1761D800" w14:textId="2118009C" w:rsidR="00121204" w:rsidRPr="00AD3ACA" w:rsidRDefault="00121204" w:rsidP="00121204">
      <w:pPr>
        <w:spacing w:after="0" w:line="240" w:lineRule="auto"/>
        <w:rPr>
          <w:rFonts w:ascii="Times" w:hAnsi="Times"/>
          <w:sz w:val="24"/>
          <w:szCs w:val="24"/>
        </w:rPr>
      </w:pPr>
      <w:r w:rsidRPr="00AD3ACA">
        <w:rPr>
          <w:rFonts w:ascii="Times" w:hAnsi="Times"/>
          <w:sz w:val="24"/>
          <w:szCs w:val="24"/>
        </w:rPr>
        <w:t>The manuscript should be submitted in MS Word for Windows. The text in the m</w:t>
      </w:r>
      <w:r w:rsidR="008C7C6E" w:rsidRPr="00AD3ACA">
        <w:rPr>
          <w:rFonts w:ascii="Times" w:hAnsi="Times"/>
          <w:sz w:val="24"/>
          <w:szCs w:val="24"/>
        </w:rPr>
        <w:t>anuscript</w:t>
      </w:r>
      <w:r w:rsidRPr="00AD3ACA">
        <w:rPr>
          <w:rFonts w:ascii="Times" w:hAnsi="Times"/>
          <w:sz w:val="24"/>
          <w:szCs w:val="24"/>
        </w:rPr>
        <w:t xml:space="preserve"> should be left justified, with an ample left margin. Line spacing should be set to 1.5 or double.</w:t>
      </w:r>
      <w:r w:rsidR="00EC3CEB" w:rsidRPr="00AD3ACA">
        <w:rPr>
          <w:rFonts w:ascii="Times" w:hAnsi="Times"/>
          <w:sz w:val="24"/>
          <w:szCs w:val="24"/>
        </w:rPr>
        <w:t xml:space="preserve"> Please include a word count</w:t>
      </w:r>
      <w:r w:rsidR="008C7C6E" w:rsidRPr="00AD3ACA">
        <w:rPr>
          <w:rFonts w:ascii="Times" w:hAnsi="Times"/>
          <w:sz w:val="24"/>
          <w:szCs w:val="24"/>
        </w:rPr>
        <w:t>.</w:t>
      </w:r>
    </w:p>
    <w:p w14:paraId="294B062B" w14:textId="77777777" w:rsidR="00121204" w:rsidRPr="00AD3ACA" w:rsidRDefault="00121204" w:rsidP="00121204">
      <w:pPr>
        <w:spacing w:after="0" w:line="240" w:lineRule="auto"/>
        <w:rPr>
          <w:rFonts w:ascii="Times" w:hAnsi="Times"/>
          <w:sz w:val="24"/>
          <w:szCs w:val="24"/>
        </w:rPr>
      </w:pPr>
    </w:p>
    <w:p w14:paraId="6C85E5DC" w14:textId="77777777" w:rsidR="00121204" w:rsidRPr="00AD3ACA" w:rsidRDefault="00121204" w:rsidP="00121204">
      <w:pPr>
        <w:spacing w:after="0" w:line="240" w:lineRule="auto"/>
        <w:rPr>
          <w:rFonts w:ascii="Times" w:hAnsi="Times"/>
          <w:sz w:val="24"/>
          <w:szCs w:val="24"/>
        </w:rPr>
      </w:pPr>
      <w:r w:rsidRPr="00AD3ACA">
        <w:rPr>
          <w:rFonts w:ascii="Times" w:hAnsi="Times"/>
          <w:sz w:val="24"/>
          <w:szCs w:val="24"/>
        </w:rPr>
        <w:t xml:space="preserve">The abstract should be 150–200 words. The abstract is an important part of the article. It is intended for use as an instrument for selection, and upon publication attracts readers, and search engines, to the full text. It should summarize the actual content of the </w:t>
      </w:r>
      <w:proofErr w:type="gramStart"/>
      <w:r w:rsidRPr="00AD3ACA">
        <w:rPr>
          <w:rFonts w:ascii="Times" w:hAnsi="Times"/>
          <w:sz w:val="24"/>
          <w:szCs w:val="24"/>
        </w:rPr>
        <w:t>article,</w:t>
      </w:r>
      <w:proofErr w:type="gramEnd"/>
      <w:r w:rsidRPr="00AD3ACA">
        <w:rPr>
          <w:rFonts w:ascii="Times" w:hAnsi="Times"/>
          <w:sz w:val="24"/>
          <w:szCs w:val="24"/>
        </w:rPr>
        <w:t xml:space="preserve"> rather than merely relate the subject the article deals with. It is useful to strategically include the most important keywords in the text of the abstract. The abstract is included in the final word count of articles and review articles.</w:t>
      </w:r>
    </w:p>
    <w:p w14:paraId="67D02B25" w14:textId="77777777" w:rsidR="00121204" w:rsidRPr="00AD3ACA" w:rsidRDefault="00121204" w:rsidP="00121204">
      <w:pPr>
        <w:spacing w:after="0" w:line="240" w:lineRule="auto"/>
        <w:rPr>
          <w:rFonts w:ascii="Times" w:hAnsi="Times"/>
          <w:sz w:val="24"/>
          <w:szCs w:val="24"/>
        </w:rPr>
      </w:pPr>
    </w:p>
    <w:p w14:paraId="38141EF5" w14:textId="77777777" w:rsidR="00121204" w:rsidRPr="00AD3ACA" w:rsidRDefault="00121204" w:rsidP="00121204">
      <w:pPr>
        <w:spacing w:after="0" w:line="240" w:lineRule="auto"/>
        <w:rPr>
          <w:rFonts w:ascii="Times" w:hAnsi="Times"/>
          <w:sz w:val="24"/>
          <w:szCs w:val="24"/>
        </w:rPr>
      </w:pPr>
      <w:r w:rsidRPr="00AD3ACA">
        <w:rPr>
          <w:rFonts w:ascii="Times" w:hAnsi="Times"/>
          <w:sz w:val="24"/>
          <w:szCs w:val="24"/>
        </w:rPr>
        <w:t xml:space="preserve">All regular articles should have five–six keywords that adequately reflect their content. Keywords are meant for cataloguing and should therefore be as general as possible to make the articles easily searchable online. It is worth including at least one keyword or key phrase that describes the broad discipline within which the article sits, </w:t>
      </w:r>
      <w:proofErr w:type="gramStart"/>
      <w:r w:rsidRPr="00AD3ACA">
        <w:rPr>
          <w:rFonts w:ascii="Times" w:hAnsi="Times"/>
          <w:sz w:val="24"/>
          <w:szCs w:val="24"/>
        </w:rPr>
        <w:t>e.g.</w:t>
      </w:r>
      <w:proofErr w:type="gramEnd"/>
      <w:r w:rsidRPr="00AD3ACA">
        <w:rPr>
          <w:rFonts w:ascii="Times" w:hAnsi="Times"/>
          <w:sz w:val="24"/>
          <w:szCs w:val="24"/>
        </w:rPr>
        <w:t xml:space="preserve"> ‘sociology’ or ‘critical security studies’.</w:t>
      </w:r>
    </w:p>
    <w:p w14:paraId="41DD80C2" w14:textId="77777777" w:rsidR="00D22394" w:rsidRPr="00AD3ACA" w:rsidRDefault="00D22394" w:rsidP="00D22394">
      <w:pPr>
        <w:spacing w:after="0" w:line="240" w:lineRule="auto"/>
        <w:rPr>
          <w:rFonts w:ascii="Times" w:hAnsi="Times"/>
          <w:sz w:val="24"/>
          <w:szCs w:val="24"/>
        </w:rPr>
      </w:pPr>
    </w:p>
    <w:p w14:paraId="530B2B4D" w14:textId="30DC2B14" w:rsidR="00D22394" w:rsidRPr="00AD3ACA" w:rsidRDefault="00D22394" w:rsidP="00D22394">
      <w:pPr>
        <w:spacing w:after="0" w:line="240" w:lineRule="auto"/>
        <w:rPr>
          <w:rFonts w:ascii="Times" w:hAnsi="Times"/>
          <w:sz w:val="24"/>
          <w:szCs w:val="24"/>
        </w:rPr>
      </w:pPr>
      <w:r w:rsidRPr="00AD3ACA">
        <w:rPr>
          <w:rFonts w:ascii="Times" w:hAnsi="Times"/>
          <w:sz w:val="24"/>
          <w:szCs w:val="24"/>
        </w:rPr>
        <w:t>The main objective of an academic journal is to communicate clearly with an international audience. Elegance in style is a secondary aim. The basic criterion should be clarity of expression.</w:t>
      </w:r>
    </w:p>
    <w:p w14:paraId="096D5FE8" w14:textId="77777777" w:rsidR="008C7C6E" w:rsidRPr="00AD3ACA" w:rsidRDefault="008C7C6E" w:rsidP="00D22394">
      <w:pPr>
        <w:spacing w:after="0" w:line="240" w:lineRule="auto"/>
        <w:rPr>
          <w:rFonts w:ascii="Times" w:hAnsi="Times"/>
          <w:sz w:val="24"/>
          <w:szCs w:val="24"/>
        </w:rPr>
      </w:pPr>
    </w:p>
    <w:p w14:paraId="6E89020F" w14:textId="77777777" w:rsidR="00D22394" w:rsidRPr="00AD3ACA" w:rsidRDefault="00D22394" w:rsidP="00D22394">
      <w:pPr>
        <w:spacing w:after="0" w:line="240" w:lineRule="auto"/>
        <w:rPr>
          <w:rFonts w:ascii="Times" w:hAnsi="Times"/>
          <w:sz w:val="24"/>
          <w:szCs w:val="24"/>
        </w:rPr>
      </w:pPr>
      <w:r w:rsidRPr="00AD3ACA">
        <w:rPr>
          <w:rFonts w:ascii="Times" w:hAnsi="Times"/>
          <w:sz w:val="24"/>
          <w:szCs w:val="24"/>
        </w:rPr>
        <w:t xml:space="preserve">All sections of the article (including the beginning) should have principal headings. Regular articles can include up to three levels of headings. The author should ensure that the heading </w:t>
      </w:r>
      <w:r w:rsidRPr="00AD3ACA">
        <w:rPr>
          <w:rFonts w:ascii="Times" w:hAnsi="Times"/>
          <w:sz w:val="24"/>
          <w:szCs w:val="24"/>
        </w:rPr>
        <w:lastRenderedPageBreak/>
        <w:t xml:space="preserve">hierarchy is clear, </w:t>
      </w:r>
      <w:proofErr w:type="gramStart"/>
      <w:r w:rsidRPr="00AD3ACA">
        <w:rPr>
          <w:rFonts w:ascii="Times" w:hAnsi="Times"/>
          <w:sz w:val="24"/>
          <w:szCs w:val="24"/>
        </w:rPr>
        <w:t>consistent</w:t>
      </w:r>
      <w:proofErr w:type="gramEnd"/>
      <w:r w:rsidRPr="00AD3ACA">
        <w:rPr>
          <w:rFonts w:ascii="Times" w:hAnsi="Times"/>
          <w:sz w:val="24"/>
          <w:szCs w:val="24"/>
        </w:rPr>
        <w:t xml:space="preserve"> and logical. If two or three levels are used, they must be clearly differentiated. For example:</w:t>
      </w:r>
    </w:p>
    <w:p w14:paraId="1920F888" w14:textId="77777777" w:rsidR="00D22394" w:rsidRPr="00AD3ACA" w:rsidRDefault="00D22394" w:rsidP="00D22394">
      <w:pPr>
        <w:spacing w:after="0" w:line="240" w:lineRule="auto"/>
        <w:rPr>
          <w:rFonts w:ascii="Times" w:hAnsi="Times"/>
          <w:sz w:val="24"/>
          <w:szCs w:val="24"/>
        </w:rPr>
      </w:pPr>
    </w:p>
    <w:p w14:paraId="20EB2F48" w14:textId="721C1E57" w:rsidR="00D22394" w:rsidRPr="00AD3ACA" w:rsidRDefault="005624BD" w:rsidP="00D22394">
      <w:pPr>
        <w:spacing w:after="0" w:line="240" w:lineRule="auto"/>
        <w:rPr>
          <w:rFonts w:ascii="Times" w:hAnsi="Times"/>
          <w:b/>
          <w:sz w:val="24"/>
          <w:szCs w:val="24"/>
        </w:rPr>
      </w:pPr>
      <w:r w:rsidRPr="00AD3ACA">
        <w:rPr>
          <w:rFonts w:ascii="Times" w:hAnsi="Times"/>
          <w:b/>
          <w:sz w:val="24"/>
          <w:szCs w:val="24"/>
        </w:rPr>
        <w:tab/>
      </w:r>
      <w:r w:rsidR="00D22394" w:rsidRPr="00AD3ACA">
        <w:rPr>
          <w:rFonts w:ascii="Times" w:hAnsi="Times"/>
          <w:b/>
          <w:sz w:val="24"/>
          <w:szCs w:val="24"/>
        </w:rPr>
        <w:t>Main heading</w:t>
      </w:r>
    </w:p>
    <w:p w14:paraId="7981A7A2" w14:textId="77777777" w:rsidR="00D22394" w:rsidRPr="00AD3ACA" w:rsidRDefault="00D22394" w:rsidP="00D22394">
      <w:pPr>
        <w:spacing w:after="0" w:line="240" w:lineRule="auto"/>
        <w:rPr>
          <w:rFonts w:ascii="Times" w:hAnsi="Times"/>
          <w:sz w:val="24"/>
          <w:szCs w:val="24"/>
        </w:rPr>
      </w:pPr>
    </w:p>
    <w:p w14:paraId="7E08E0D1" w14:textId="3BC4E23F" w:rsidR="00D22394" w:rsidRPr="00AD3ACA" w:rsidRDefault="005624BD" w:rsidP="00D22394">
      <w:pPr>
        <w:spacing w:after="0" w:line="240" w:lineRule="auto"/>
        <w:rPr>
          <w:rFonts w:ascii="Times" w:hAnsi="Times"/>
          <w:sz w:val="24"/>
          <w:szCs w:val="24"/>
        </w:rPr>
      </w:pPr>
      <w:r w:rsidRPr="00AD3ACA">
        <w:rPr>
          <w:rFonts w:ascii="Times" w:hAnsi="Times"/>
          <w:sz w:val="24"/>
          <w:szCs w:val="24"/>
        </w:rPr>
        <w:tab/>
      </w:r>
      <w:proofErr w:type="spellStart"/>
      <w:r w:rsidR="00D22394" w:rsidRPr="00AD3ACA">
        <w:rPr>
          <w:rFonts w:ascii="Times" w:hAnsi="Times"/>
          <w:sz w:val="24"/>
          <w:szCs w:val="24"/>
        </w:rPr>
        <w:t>Text.Text.Text.Text</w:t>
      </w:r>
      <w:proofErr w:type="spellEnd"/>
      <w:r w:rsidR="00D22394" w:rsidRPr="00AD3ACA">
        <w:rPr>
          <w:rFonts w:ascii="Times" w:hAnsi="Times"/>
          <w:sz w:val="24"/>
          <w:szCs w:val="24"/>
        </w:rPr>
        <w:t xml:space="preserve">. </w:t>
      </w:r>
      <w:proofErr w:type="spellStart"/>
      <w:r w:rsidR="00D22394" w:rsidRPr="00AD3ACA">
        <w:rPr>
          <w:rFonts w:ascii="Times" w:hAnsi="Times"/>
          <w:sz w:val="24"/>
          <w:szCs w:val="24"/>
        </w:rPr>
        <w:t>Text.Text.Text.Text</w:t>
      </w:r>
      <w:proofErr w:type="spellEnd"/>
    </w:p>
    <w:p w14:paraId="35A5B294" w14:textId="77777777" w:rsidR="00D22394" w:rsidRPr="00AD3ACA" w:rsidRDefault="00D22394" w:rsidP="00D22394">
      <w:pPr>
        <w:spacing w:after="0" w:line="240" w:lineRule="auto"/>
        <w:rPr>
          <w:rFonts w:ascii="Times" w:hAnsi="Times"/>
          <w:sz w:val="24"/>
          <w:szCs w:val="24"/>
        </w:rPr>
      </w:pPr>
    </w:p>
    <w:p w14:paraId="30C0ACF6" w14:textId="0B28616F" w:rsidR="00D22394" w:rsidRPr="00AD3ACA" w:rsidRDefault="005624BD" w:rsidP="00D22394">
      <w:pPr>
        <w:spacing w:after="0" w:line="240" w:lineRule="auto"/>
        <w:rPr>
          <w:rFonts w:ascii="Times" w:hAnsi="Times"/>
          <w:sz w:val="24"/>
          <w:szCs w:val="24"/>
          <w:u w:val="single"/>
        </w:rPr>
      </w:pPr>
      <w:r w:rsidRPr="00AD3ACA">
        <w:rPr>
          <w:rFonts w:ascii="Times" w:hAnsi="Times"/>
          <w:sz w:val="24"/>
          <w:szCs w:val="24"/>
        </w:rPr>
        <w:tab/>
      </w:r>
      <w:r w:rsidR="00D22394" w:rsidRPr="00AD3ACA">
        <w:rPr>
          <w:rFonts w:ascii="Times" w:hAnsi="Times"/>
          <w:sz w:val="24"/>
          <w:szCs w:val="24"/>
          <w:u w:val="single"/>
        </w:rPr>
        <w:t xml:space="preserve">Subheading </w:t>
      </w:r>
    </w:p>
    <w:p w14:paraId="6AB820FF" w14:textId="77777777" w:rsidR="00D22394" w:rsidRPr="00AD3ACA" w:rsidRDefault="00D22394" w:rsidP="00D22394">
      <w:pPr>
        <w:spacing w:after="0" w:line="240" w:lineRule="auto"/>
        <w:rPr>
          <w:rFonts w:ascii="Times" w:hAnsi="Times"/>
          <w:sz w:val="24"/>
          <w:szCs w:val="24"/>
        </w:rPr>
      </w:pPr>
    </w:p>
    <w:p w14:paraId="34D6C95A" w14:textId="272E8AEF" w:rsidR="00D22394" w:rsidRPr="00AD3ACA" w:rsidRDefault="005624BD" w:rsidP="00D22394">
      <w:pPr>
        <w:spacing w:after="0" w:line="240" w:lineRule="auto"/>
        <w:rPr>
          <w:rFonts w:ascii="Times" w:hAnsi="Times"/>
          <w:sz w:val="24"/>
          <w:szCs w:val="24"/>
        </w:rPr>
      </w:pPr>
      <w:r w:rsidRPr="00AD3ACA">
        <w:rPr>
          <w:rFonts w:ascii="Times" w:hAnsi="Times"/>
          <w:sz w:val="24"/>
          <w:szCs w:val="24"/>
        </w:rPr>
        <w:tab/>
      </w:r>
      <w:proofErr w:type="spellStart"/>
      <w:r w:rsidR="00D22394" w:rsidRPr="00AD3ACA">
        <w:rPr>
          <w:rFonts w:ascii="Times" w:hAnsi="Times"/>
          <w:sz w:val="24"/>
          <w:szCs w:val="24"/>
        </w:rPr>
        <w:t>Text.Text.Text.Text</w:t>
      </w:r>
      <w:proofErr w:type="spellEnd"/>
      <w:r w:rsidR="00D22394" w:rsidRPr="00AD3ACA">
        <w:rPr>
          <w:rFonts w:ascii="Times" w:hAnsi="Times"/>
          <w:sz w:val="24"/>
          <w:szCs w:val="24"/>
        </w:rPr>
        <w:t xml:space="preserve">. </w:t>
      </w:r>
      <w:proofErr w:type="spellStart"/>
      <w:r w:rsidR="00D22394" w:rsidRPr="00AD3ACA">
        <w:rPr>
          <w:rFonts w:ascii="Times" w:hAnsi="Times"/>
          <w:sz w:val="24"/>
          <w:szCs w:val="24"/>
        </w:rPr>
        <w:t>Text.Text.text.Text</w:t>
      </w:r>
      <w:proofErr w:type="spellEnd"/>
    </w:p>
    <w:p w14:paraId="2EF75F0F" w14:textId="77777777" w:rsidR="00D22394" w:rsidRPr="00AD3ACA" w:rsidRDefault="00D22394" w:rsidP="00D22394">
      <w:pPr>
        <w:spacing w:after="0" w:line="240" w:lineRule="auto"/>
        <w:rPr>
          <w:rFonts w:ascii="Times" w:hAnsi="Times"/>
          <w:sz w:val="24"/>
          <w:szCs w:val="24"/>
        </w:rPr>
      </w:pPr>
    </w:p>
    <w:p w14:paraId="6306825C" w14:textId="3F94C1B9" w:rsidR="00D22394" w:rsidRPr="00AD3ACA" w:rsidRDefault="005624BD" w:rsidP="00D22394">
      <w:pPr>
        <w:spacing w:after="0" w:line="240" w:lineRule="auto"/>
        <w:rPr>
          <w:rFonts w:ascii="Times" w:hAnsi="Times"/>
          <w:sz w:val="24"/>
          <w:szCs w:val="24"/>
        </w:rPr>
      </w:pPr>
      <w:r w:rsidRPr="00AD3ACA">
        <w:rPr>
          <w:rFonts w:ascii="Times" w:hAnsi="Times"/>
          <w:i/>
          <w:sz w:val="24"/>
          <w:szCs w:val="24"/>
        </w:rPr>
        <w:tab/>
      </w:r>
      <w:r w:rsidR="00D22394" w:rsidRPr="00AD3ACA">
        <w:rPr>
          <w:rFonts w:ascii="Times" w:hAnsi="Times"/>
          <w:i/>
          <w:sz w:val="24"/>
          <w:szCs w:val="24"/>
        </w:rPr>
        <w:t>Sub-subheading.</w:t>
      </w:r>
      <w:r w:rsidR="00D22394" w:rsidRPr="00AD3ACA">
        <w:rPr>
          <w:rFonts w:ascii="Times" w:hAnsi="Times"/>
          <w:sz w:val="24"/>
          <w:szCs w:val="24"/>
        </w:rPr>
        <w:t xml:space="preserve"> </w:t>
      </w:r>
      <w:proofErr w:type="spellStart"/>
      <w:r w:rsidR="00D22394" w:rsidRPr="00AD3ACA">
        <w:rPr>
          <w:rFonts w:ascii="Times" w:hAnsi="Times"/>
          <w:sz w:val="24"/>
          <w:szCs w:val="24"/>
        </w:rPr>
        <w:t>Text.Text</w:t>
      </w:r>
      <w:proofErr w:type="spellEnd"/>
      <w:r w:rsidR="00D22394" w:rsidRPr="00AD3ACA">
        <w:rPr>
          <w:rFonts w:ascii="Times" w:hAnsi="Times"/>
          <w:sz w:val="24"/>
          <w:szCs w:val="24"/>
        </w:rPr>
        <w:t xml:space="preserve"> </w:t>
      </w:r>
      <w:proofErr w:type="spellStart"/>
      <w:r w:rsidR="00D22394" w:rsidRPr="00AD3ACA">
        <w:rPr>
          <w:rFonts w:ascii="Times" w:hAnsi="Times"/>
          <w:sz w:val="24"/>
          <w:szCs w:val="24"/>
        </w:rPr>
        <w:t>text.Text</w:t>
      </w:r>
      <w:proofErr w:type="spellEnd"/>
      <w:r w:rsidR="00D22394" w:rsidRPr="00AD3ACA">
        <w:rPr>
          <w:rFonts w:ascii="Times" w:hAnsi="Times"/>
          <w:sz w:val="24"/>
          <w:szCs w:val="24"/>
        </w:rPr>
        <w:t>, text.</w:t>
      </w:r>
    </w:p>
    <w:p w14:paraId="0BC4014E" w14:textId="48D8BA50" w:rsidR="00D22394" w:rsidRPr="00AD3ACA" w:rsidRDefault="005624BD" w:rsidP="00D22394">
      <w:pPr>
        <w:spacing w:after="0" w:line="240" w:lineRule="auto"/>
        <w:rPr>
          <w:rFonts w:ascii="Times" w:hAnsi="Times"/>
          <w:sz w:val="24"/>
          <w:szCs w:val="24"/>
        </w:rPr>
      </w:pPr>
      <w:r w:rsidRPr="00AD3ACA">
        <w:rPr>
          <w:rFonts w:ascii="Times" w:hAnsi="Times"/>
          <w:sz w:val="24"/>
          <w:szCs w:val="24"/>
        </w:rPr>
        <w:tab/>
      </w:r>
      <w:proofErr w:type="spellStart"/>
      <w:r w:rsidR="00D22394" w:rsidRPr="00AD3ACA">
        <w:rPr>
          <w:rFonts w:ascii="Times" w:hAnsi="Times"/>
          <w:sz w:val="24"/>
          <w:szCs w:val="24"/>
        </w:rPr>
        <w:t>Text.text.Text</w:t>
      </w:r>
      <w:proofErr w:type="spellEnd"/>
      <w:r w:rsidR="00D22394" w:rsidRPr="00AD3ACA">
        <w:rPr>
          <w:rFonts w:ascii="Times" w:hAnsi="Times"/>
          <w:sz w:val="24"/>
          <w:szCs w:val="24"/>
        </w:rPr>
        <w:t xml:space="preserve">. </w:t>
      </w:r>
      <w:proofErr w:type="spellStart"/>
      <w:r w:rsidR="00D22394" w:rsidRPr="00AD3ACA">
        <w:rPr>
          <w:rFonts w:ascii="Times" w:hAnsi="Times"/>
          <w:sz w:val="24"/>
          <w:szCs w:val="24"/>
        </w:rPr>
        <w:t>Text.Text</w:t>
      </w:r>
      <w:proofErr w:type="spellEnd"/>
      <w:r w:rsidR="00D22394" w:rsidRPr="00AD3ACA">
        <w:rPr>
          <w:rFonts w:ascii="Times" w:hAnsi="Times"/>
          <w:sz w:val="24"/>
          <w:szCs w:val="24"/>
        </w:rPr>
        <w:t xml:space="preserve"> </w:t>
      </w:r>
      <w:proofErr w:type="spellStart"/>
      <w:r w:rsidR="00D22394" w:rsidRPr="00AD3ACA">
        <w:rPr>
          <w:rFonts w:ascii="Times" w:hAnsi="Times"/>
          <w:sz w:val="24"/>
          <w:szCs w:val="24"/>
        </w:rPr>
        <w:t>text.Text</w:t>
      </w:r>
      <w:proofErr w:type="spellEnd"/>
      <w:r w:rsidR="00D22394" w:rsidRPr="00AD3ACA">
        <w:rPr>
          <w:rFonts w:ascii="Times" w:hAnsi="Times"/>
          <w:sz w:val="24"/>
          <w:szCs w:val="24"/>
        </w:rPr>
        <w:t>, text.</w:t>
      </w:r>
    </w:p>
    <w:p w14:paraId="778CBE20" w14:textId="77777777" w:rsidR="00D22394" w:rsidRPr="00AD3ACA" w:rsidRDefault="00D22394" w:rsidP="00D22394">
      <w:pPr>
        <w:spacing w:after="0" w:line="240" w:lineRule="auto"/>
        <w:rPr>
          <w:rFonts w:ascii="Times" w:hAnsi="Times"/>
          <w:sz w:val="24"/>
          <w:szCs w:val="24"/>
        </w:rPr>
      </w:pPr>
    </w:p>
    <w:p w14:paraId="5572BBEE"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Where quotes are used “in less than three lines,”  speech marks are to be used as they have been here, with commas, full-stops etc inside the marks, and the endnote number outside the quotes. Where a quote is used of four lines or more in length, speech marks are not to be used, the quote fully indented, with 1 line spacing as below:</w:t>
      </w:r>
    </w:p>
    <w:p w14:paraId="2DA06BF5" w14:textId="77777777" w:rsidR="00295F16" w:rsidRPr="00AD3ACA" w:rsidRDefault="00295F16" w:rsidP="00295F16">
      <w:pPr>
        <w:spacing w:after="0" w:line="240" w:lineRule="auto"/>
        <w:rPr>
          <w:rFonts w:ascii="Times" w:hAnsi="Times"/>
          <w:sz w:val="24"/>
          <w:szCs w:val="24"/>
        </w:rPr>
      </w:pPr>
    </w:p>
    <w:p w14:paraId="7E5A6F51" w14:textId="77777777" w:rsidR="00295F16" w:rsidRPr="00AD3ACA" w:rsidRDefault="00295F16" w:rsidP="00295F16">
      <w:pPr>
        <w:spacing w:after="0" w:line="240" w:lineRule="auto"/>
        <w:ind w:left="567"/>
        <w:rPr>
          <w:rFonts w:ascii="Times" w:hAnsi="Times"/>
          <w:sz w:val="24"/>
          <w:szCs w:val="24"/>
        </w:rPr>
      </w:pPr>
      <w:r w:rsidRPr="00AD3ACA">
        <w:rPr>
          <w:rFonts w:ascii="Times" w:hAnsi="Times"/>
          <w:sz w:val="24"/>
          <w:szCs w:val="24"/>
        </w:rPr>
        <w:t xml:space="preserve">Amid this context, the involvement of the US, along with its ANZUS allies, in the Vietnam War, prompted widespread public protest in all three countries, eventually culminating in incidents of deliberate violence.  In 1969 four men, despite a clumsy set of preparations, succeeded in detonating a gelignite bomb at the Waitangi Flagstaff.   </w:t>
      </w:r>
    </w:p>
    <w:p w14:paraId="6E6D640B" w14:textId="77777777" w:rsidR="00295F16" w:rsidRPr="00AD3ACA" w:rsidRDefault="00295F16" w:rsidP="00295F16">
      <w:pPr>
        <w:spacing w:after="0" w:line="240" w:lineRule="auto"/>
        <w:rPr>
          <w:rFonts w:ascii="Times" w:hAnsi="Times"/>
          <w:sz w:val="24"/>
          <w:szCs w:val="24"/>
        </w:rPr>
      </w:pPr>
    </w:p>
    <w:p w14:paraId="120CEC4C" w14:textId="4E3C6493" w:rsidR="00295F16" w:rsidRPr="00AD3ACA" w:rsidRDefault="00295F16" w:rsidP="00295F16">
      <w:pPr>
        <w:spacing w:after="0" w:line="240" w:lineRule="auto"/>
        <w:rPr>
          <w:rFonts w:ascii="Times" w:hAnsi="Times"/>
          <w:sz w:val="24"/>
          <w:szCs w:val="24"/>
        </w:rPr>
      </w:pPr>
      <w:r w:rsidRPr="00AD3ACA">
        <w:rPr>
          <w:rFonts w:ascii="Times" w:hAnsi="Times"/>
          <w:sz w:val="24"/>
          <w:szCs w:val="24"/>
        </w:rPr>
        <w:t>Notes will appear as endnotes in the journal. Authors are requested to use Chi</w:t>
      </w:r>
      <w:r w:rsidR="00CA0AEA" w:rsidRPr="00AD3ACA">
        <w:rPr>
          <w:rFonts w:ascii="Times" w:hAnsi="Times"/>
          <w:sz w:val="24"/>
          <w:szCs w:val="24"/>
        </w:rPr>
        <w:t xml:space="preserve">cago style endnote references. </w:t>
      </w:r>
      <w:r w:rsidRPr="00AD3ACA">
        <w:rPr>
          <w:rFonts w:ascii="Times" w:hAnsi="Times"/>
          <w:sz w:val="24"/>
          <w:szCs w:val="24"/>
        </w:rPr>
        <w:t>No bibliography is required beyond the endnotes.</w:t>
      </w:r>
    </w:p>
    <w:p w14:paraId="14D1E598" w14:textId="77777777" w:rsidR="00295F16" w:rsidRPr="00AD3ACA" w:rsidRDefault="00295F16" w:rsidP="00295F16">
      <w:pPr>
        <w:spacing w:after="0" w:line="240" w:lineRule="auto"/>
        <w:rPr>
          <w:rFonts w:ascii="Times" w:hAnsi="Times"/>
          <w:sz w:val="24"/>
          <w:szCs w:val="24"/>
        </w:rPr>
      </w:pPr>
    </w:p>
    <w:p w14:paraId="5361C4B8" w14:textId="77777777" w:rsidR="00295F16" w:rsidRPr="00AD3ACA" w:rsidRDefault="00295F16" w:rsidP="00295F16">
      <w:pPr>
        <w:spacing w:after="0" w:line="240" w:lineRule="auto"/>
        <w:rPr>
          <w:rFonts w:ascii="Times" w:hAnsi="Times"/>
          <w:sz w:val="24"/>
          <w:szCs w:val="24"/>
          <w:u w:val="single"/>
        </w:rPr>
      </w:pPr>
      <w:r w:rsidRPr="00AD3ACA">
        <w:rPr>
          <w:rFonts w:ascii="Times" w:hAnsi="Times"/>
          <w:sz w:val="24"/>
          <w:szCs w:val="24"/>
          <w:u w:val="single"/>
        </w:rPr>
        <w:t>Books (authored)</w:t>
      </w:r>
    </w:p>
    <w:p w14:paraId="68C4B224"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 xml:space="preserve">Bruce Hoffman, </w:t>
      </w:r>
      <w:r w:rsidRPr="00AD3ACA">
        <w:rPr>
          <w:rFonts w:ascii="Times" w:hAnsi="Times"/>
          <w:i/>
          <w:sz w:val="24"/>
          <w:szCs w:val="24"/>
        </w:rPr>
        <w:t>Inside Terrorism</w:t>
      </w:r>
      <w:r w:rsidRPr="00AD3ACA">
        <w:rPr>
          <w:rFonts w:ascii="Times" w:hAnsi="Times"/>
          <w:sz w:val="24"/>
          <w:szCs w:val="24"/>
        </w:rPr>
        <w:t>, (New York, Columbia University Press, 2006), pp.18-19.</w:t>
      </w:r>
    </w:p>
    <w:p w14:paraId="5CF2ED1D"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Books (edited)</w:t>
      </w:r>
    </w:p>
    <w:p w14:paraId="6E7F49CC"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William Hoverd, Nick Nelson and Carl Bradley, eds.</w:t>
      </w:r>
      <w:r w:rsidRPr="00AD3ACA">
        <w:rPr>
          <w:rFonts w:ascii="Times" w:hAnsi="Times"/>
          <w:i/>
          <w:sz w:val="24"/>
          <w:szCs w:val="24"/>
        </w:rPr>
        <w:t xml:space="preserve"> New Zealand National Security: Challenges, </w:t>
      </w:r>
      <w:proofErr w:type="gramStart"/>
      <w:r w:rsidRPr="00AD3ACA">
        <w:rPr>
          <w:rFonts w:ascii="Times" w:hAnsi="Times"/>
          <w:i/>
          <w:sz w:val="24"/>
          <w:szCs w:val="24"/>
        </w:rPr>
        <w:t>Trends</w:t>
      </w:r>
      <w:proofErr w:type="gramEnd"/>
      <w:r w:rsidRPr="00AD3ACA">
        <w:rPr>
          <w:rFonts w:ascii="Times" w:hAnsi="Times"/>
          <w:i/>
          <w:sz w:val="24"/>
          <w:szCs w:val="24"/>
        </w:rPr>
        <w:t xml:space="preserve"> and Issues, </w:t>
      </w:r>
      <w:r w:rsidRPr="00AD3ACA">
        <w:rPr>
          <w:rFonts w:ascii="Times" w:hAnsi="Times"/>
          <w:sz w:val="24"/>
          <w:szCs w:val="24"/>
        </w:rPr>
        <w:t xml:space="preserve">(Auckland: Massey University Press, 2017). </w:t>
      </w:r>
    </w:p>
    <w:p w14:paraId="243F1644" w14:textId="77777777" w:rsidR="00295F16" w:rsidRPr="00AD3ACA" w:rsidRDefault="00295F16" w:rsidP="00295F16">
      <w:pPr>
        <w:spacing w:after="0" w:line="240" w:lineRule="auto"/>
        <w:rPr>
          <w:rFonts w:ascii="Times" w:hAnsi="Times"/>
          <w:sz w:val="24"/>
          <w:szCs w:val="24"/>
        </w:rPr>
      </w:pPr>
    </w:p>
    <w:p w14:paraId="2345EB9F" w14:textId="77777777" w:rsidR="00295F16" w:rsidRPr="00AD3ACA" w:rsidRDefault="00295F16" w:rsidP="00295F16">
      <w:pPr>
        <w:spacing w:after="0" w:line="240" w:lineRule="auto"/>
        <w:rPr>
          <w:rFonts w:ascii="Times" w:hAnsi="Times"/>
          <w:sz w:val="24"/>
          <w:szCs w:val="24"/>
          <w:u w:val="single"/>
        </w:rPr>
      </w:pPr>
      <w:r w:rsidRPr="00AD3ACA">
        <w:rPr>
          <w:rFonts w:ascii="Times" w:hAnsi="Times"/>
          <w:sz w:val="24"/>
          <w:szCs w:val="24"/>
          <w:u w:val="single"/>
        </w:rPr>
        <w:t>Book (chapters)</w:t>
      </w:r>
    </w:p>
    <w:p w14:paraId="4C6D0016"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 xml:space="preserve">William Hoverd, “Introduction” in </w:t>
      </w:r>
      <w:r w:rsidRPr="00AD3ACA">
        <w:rPr>
          <w:rFonts w:ascii="Times" w:hAnsi="Times"/>
          <w:i/>
          <w:sz w:val="24"/>
          <w:szCs w:val="24"/>
        </w:rPr>
        <w:t xml:space="preserve">New Zealand National Security: Challenges, </w:t>
      </w:r>
      <w:proofErr w:type="gramStart"/>
      <w:r w:rsidRPr="00AD3ACA">
        <w:rPr>
          <w:rFonts w:ascii="Times" w:hAnsi="Times"/>
          <w:i/>
          <w:sz w:val="24"/>
          <w:szCs w:val="24"/>
        </w:rPr>
        <w:t>Trends</w:t>
      </w:r>
      <w:proofErr w:type="gramEnd"/>
      <w:r w:rsidRPr="00AD3ACA">
        <w:rPr>
          <w:rFonts w:ascii="Times" w:hAnsi="Times"/>
          <w:i/>
          <w:sz w:val="24"/>
          <w:szCs w:val="24"/>
        </w:rPr>
        <w:t xml:space="preserve"> and Issues. </w:t>
      </w:r>
      <w:r w:rsidRPr="00AD3ACA">
        <w:rPr>
          <w:rFonts w:ascii="Times" w:hAnsi="Times"/>
          <w:sz w:val="24"/>
          <w:szCs w:val="24"/>
        </w:rPr>
        <w:t>William Hoverd, Nick Nelson, &amp; Carl Bradley, eds. (Auckland: Massey University Press, 2017), pp. 19 – 59.</w:t>
      </w:r>
    </w:p>
    <w:p w14:paraId="0CA93738" w14:textId="77777777" w:rsidR="00295F16" w:rsidRPr="00AD3ACA" w:rsidRDefault="00295F16" w:rsidP="00295F16">
      <w:pPr>
        <w:spacing w:after="0" w:line="240" w:lineRule="auto"/>
        <w:rPr>
          <w:rFonts w:ascii="Times" w:hAnsi="Times"/>
          <w:sz w:val="24"/>
          <w:szCs w:val="24"/>
        </w:rPr>
      </w:pPr>
    </w:p>
    <w:p w14:paraId="52B8100C" w14:textId="77777777" w:rsidR="00295F16" w:rsidRPr="00AD3ACA" w:rsidRDefault="00295F16" w:rsidP="00295F16">
      <w:pPr>
        <w:spacing w:after="0" w:line="240" w:lineRule="auto"/>
        <w:rPr>
          <w:rFonts w:ascii="Times" w:hAnsi="Times"/>
          <w:sz w:val="24"/>
          <w:szCs w:val="24"/>
          <w:u w:val="single"/>
        </w:rPr>
      </w:pPr>
      <w:r w:rsidRPr="00AD3ACA">
        <w:rPr>
          <w:rFonts w:ascii="Times" w:hAnsi="Times"/>
          <w:sz w:val="24"/>
          <w:szCs w:val="24"/>
          <w:u w:val="single"/>
        </w:rPr>
        <w:t>For citing older articles without DOI</w:t>
      </w:r>
    </w:p>
    <w:p w14:paraId="7A4C78BE" w14:textId="77777777" w:rsidR="00295F16" w:rsidRPr="00AD3ACA" w:rsidRDefault="00295F16" w:rsidP="00295F16">
      <w:pPr>
        <w:spacing w:after="0" w:line="240" w:lineRule="auto"/>
        <w:rPr>
          <w:rFonts w:ascii="Times" w:hAnsi="Times"/>
          <w:sz w:val="24"/>
          <w:szCs w:val="24"/>
        </w:rPr>
      </w:pPr>
      <w:proofErr w:type="spellStart"/>
      <w:r w:rsidRPr="00AD3ACA">
        <w:rPr>
          <w:rFonts w:ascii="Times" w:hAnsi="Times"/>
          <w:sz w:val="24"/>
          <w:szCs w:val="24"/>
        </w:rPr>
        <w:t>B.K.Greener-Barcham</w:t>
      </w:r>
      <w:proofErr w:type="spellEnd"/>
      <w:r w:rsidRPr="00AD3ACA">
        <w:rPr>
          <w:rFonts w:ascii="Times" w:hAnsi="Times"/>
          <w:sz w:val="24"/>
          <w:szCs w:val="24"/>
        </w:rPr>
        <w:t xml:space="preserve">, “Before September: A History of Counter-Terrorism in New Zealand,” </w:t>
      </w:r>
      <w:r w:rsidRPr="00AD3ACA">
        <w:rPr>
          <w:rFonts w:ascii="Times" w:hAnsi="Times"/>
          <w:i/>
          <w:sz w:val="24"/>
          <w:szCs w:val="24"/>
        </w:rPr>
        <w:t>Australian Journal of Political Science</w:t>
      </w:r>
      <w:r w:rsidRPr="00AD3ACA">
        <w:rPr>
          <w:rFonts w:ascii="Times" w:hAnsi="Times"/>
          <w:sz w:val="24"/>
          <w:szCs w:val="24"/>
        </w:rPr>
        <w:t>, 37(3) (2002), p.511.</w:t>
      </w:r>
    </w:p>
    <w:p w14:paraId="62C10FCD" w14:textId="77777777" w:rsidR="00295F16" w:rsidRPr="00AD3ACA" w:rsidRDefault="00295F16" w:rsidP="00295F16">
      <w:pPr>
        <w:spacing w:after="0" w:line="240" w:lineRule="auto"/>
        <w:rPr>
          <w:rFonts w:ascii="Times" w:hAnsi="Times"/>
          <w:sz w:val="24"/>
          <w:szCs w:val="24"/>
        </w:rPr>
      </w:pPr>
    </w:p>
    <w:p w14:paraId="23881234" w14:textId="77777777" w:rsidR="00295F16" w:rsidRPr="00AD3ACA" w:rsidRDefault="00295F16" w:rsidP="00295F16">
      <w:pPr>
        <w:spacing w:after="0" w:line="240" w:lineRule="auto"/>
        <w:rPr>
          <w:rFonts w:ascii="Times" w:hAnsi="Times"/>
          <w:sz w:val="24"/>
          <w:szCs w:val="24"/>
          <w:u w:val="single"/>
        </w:rPr>
      </w:pPr>
      <w:r w:rsidRPr="00AD3ACA">
        <w:rPr>
          <w:rFonts w:ascii="Times" w:hAnsi="Times"/>
          <w:sz w:val="24"/>
          <w:szCs w:val="24"/>
          <w:u w:val="single"/>
        </w:rPr>
        <w:t>For articles with DOI</w:t>
      </w:r>
    </w:p>
    <w:p w14:paraId="362F097E"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 xml:space="preserve">John Battersby &amp; Rhys Ball, “Christchurch in the context of New Zealand Terrorism and </w:t>
      </w:r>
      <w:proofErr w:type="gramStart"/>
      <w:r w:rsidRPr="00AD3ACA">
        <w:rPr>
          <w:rFonts w:ascii="Times" w:hAnsi="Times"/>
          <w:sz w:val="24"/>
          <w:szCs w:val="24"/>
        </w:rPr>
        <w:t>Right Wing</w:t>
      </w:r>
      <w:proofErr w:type="gramEnd"/>
      <w:r w:rsidRPr="00AD3ACA">
        <w:rPr>
          <w:rFonts w:ascii="Times" w:hAnsi="Times"/>
          <w:sz w:val="24"/>
          <w:szCs w:val="24"/>
        </w:rPr>
        <w:t xml:space="preserve"> Extremism,” </w:t>
      </w:r>
      <w:r w:rsidRPr="00AD3ACA">
        <w:rPr>
          <w:rFonts w:ascii="Times" w:hAnsi="Times"/>
          <w:i/>
          <w:sz w:val="24"/>
          <w:szCs w:val="24"/>
        </w:rPr>
        <w:t>Journal of Policing, Intelligence and Counter Terrorism</w:t>
      </w:r>
      <w:r w:rsidRPr="00AD3ACA">
        <w:rPr>
          <w:rFonts w:ascii="Times" w:hAnsi="Times"/>
          <w:sz w:val="24"/>
          <w:szCs w:val="24"/>
        </w:rPr>
        <w:t>, 14:3 (2019), p12., DOI:10.1080/18335330.2019.1662077.</w:t>
      </w:r>
    </w:p>
    <w:p w14:paraId="458BEDE1" w14:textId="77777777" w:rsidR="00295F16" w:rsidRPr="00AD3ACA" w:rsidRDefault="00295F16" w:rsidP="00295F16">
      <w:pPr>
        <w:spacing w:after="0" w:line="240" w:lineRule="auto"/>
        <w:rPr>
          <w:rFonts w:ascii="Times" w:hAnsi="Times"/>
          <w:sz w:val="24"/>
          <w:szCs w:val="24"/>
        </w:rPr>
      </w:pPr>
    </w:p>
    <w:p w14:paraId="2431B90A" w14:textId="77777777" w:rsidR="00295F16" w:rsidRPr="00AD3ACA" w:rsidRDefault="00295F16" w:rsidP="00295F16">
      <w:pPr>
        <w:spacing w:after="0" w:line="240" w:lineRule="auto"/>
        <w:rPr>
          <w:rFonts w:ascii="Times" w:hAnsi="Times"/>
          <w:sz w:val="24"/>
          <w:szCs w:val="24"/>
          <w:u w:val="single"/>
        </w:rPr>
      </w:pPr>
      <w:r w:rsidRPr="00AD3ACA">
        <w:rPr>
          <w:rFonts w:ascii="Times" w:hAnsi="Times"/>
          <w:sz w:val="24"/>
          <w:szCs w:val="24"/>
          <w:u w:val="single"/>
        </w:rPr>
        <w:t xml:space="preserve">Subsequent reference same author </w:t>
      </w:r>
    </w:p>
    <w:p w14:paraId="2294887B"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Refer to author and page, if the same author of multiple publications, include the title - either</w:t>
      </w:r>
    </w:p>
    <w:p w14:paraId="374493FA"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Greener-</w:t>
      </w:r>
      <w:proofErr w:type="spellStart"/>
      <w:r w:rsidRPr="00AD3ACA">
        <w:rPr>
          <w:rFonts w:ascii="Times" w:hAnsi="Times"/>
          <w:sz w:val="24"/>
          <w:szCs w:val="24"/>
        </w:rPr>
        <w:t>Barcham</w:t>
      </w:r>
      <w:proofErr w:type="spellEnd"/>
      <w:r w:rsidRPr="00AD3ACA">
        <w:rPr>
          <w:rFonts w:ascii="Times" w:hAnsi="Times"/>
          <w:sz w:val="24"/>
          <w:szCs w:val="24"/>
        </w:rPr>
        <w:t>, p.512.</w:t>
      </w:r>
    </w:p>
    <w:p w14:paraId="5CEDA7A0"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lastRenderedPageBreak/>
        <w:t>Or</w:t>
      </w:r>
    </w:p>
    <w:p w14:paraId="24447BBE"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Greener-</w:t>
      </w:r>
      <w:proofErr w:type="spellStart"/>
      <w:r w:rsidRPr="00AD3ACA">
        <w:rPr>
          <w:rFonts w:ascii="Times" w:hAnsi="Times"/>
          <w:sz w:val="24"/>
          <w:szCs w:val="24"/>
        </w:rPr>
        <w:t>Barcham</w:t>
      </w:r>
      <w:proofErr w:type="spellEnd"/>
      <w:r w:rsidRPr="00AD3ACA">
        <w:rPr>
          <w:rFonts w:ascii="Times" w:hAnsi="Times"/>
          <w:sz w:val="24"/>
          <w:szCs w:val="24"/>
        </w:rPr>
        <w:t>, “Before September,” p.512.</w:t>
      </w:r>
    </w:p>
    <w:p w14:paraId="724C00F6" w14:textId="77777777" w:rsidR="00295F16" w:rsidRPr="00AD3ACA" w:rsidRDefault="00295F16" w:rsidP="00295F16">
      <w:pPr>
        <w:spacing w:after="0" w:line="240" w:lineRule="auto"/>
        <w:rPr>
          <w:rFonts w:ascii="Times" w:hAnsi="Times"/>
          <w:sz w:val="24"/>
          <w:szCs w:val="24"/>
        </w:rPr>
      </w:pPr>
    </w:p>
    <w:p w14:paraId="68CDCE82" w14:textId="77777777" w:rsidR="00295F16" w:rsidRPr="00AD3ACA" w:rsidRDefault="00295F16" w:rsidP="00295F16">
      <w:pPr>
        <w:spacing w:after="0" w:line="240" w:lineRule="auto"/>
        <w:rPr>
          <w:rFonts w:ascii="Times" w:hAnsi="Times"/>
          <w:sz w:val="24"/>
          <w:szCs w:val="24"/>
          <w:u w:val="single"/>
        </w:rPr>
      </w:pPr>
      <w:r w:rsidRPr="00AD3ACA">
        <w:rPr>
          <w:rFonts w:ascii="Times" w:hAnsi="Times"/>
          <w:sz w:val="24"/>
          <w:szCs w:val="24"/>
          <w:u w:val="single"/>
        </w:rPr>
        <w:t>Media content</w:t>
      </w:r>
    </w:p>
    <w:p w14:paraId="3A7835DB"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 xml:space="preserve">Reference by title only, not the author. If available on-line, list the link. </w:t>
      </w:r>
    </w:p>
    <w:p w14:paraId="30B6EA3A"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 xml:space="preserve">“An anarchist with a death wish,” 23 November 2015, </w:t>
      </w:r>
      <w:r w:rsidRPr="00AD3ACA">
        <w:rPr>
          <w:rFonts w:ascii="Times" w:hAnsi="Times"/>
          <w:i/>
          <w:sz w:val="24"/>
          <w:szCs w:val="24"/>
        </w:rPr>
        <w:t>Radio New Zealand</w:t>
      </w:r>
      <w:r w:rsidRPr="00AD3ACA">
        <w:rPr>
          <w:rFonts w:ascii="Times" w:hAnsi="Times"/>
          <w:sz w:val="24"/>
          <w:szCs w:val="24"/>
        </w:rPr>
        <w:t>. Available at https://www.rnz.co.nz/news/the-wireless/373579/an-anarchist-with-a-death-wish</w:t>
      </w:r>
    </w:p>
    <w:p w14:paraId="74447A79" w14:textId="77777777" w:rsidR="00295F16" w:rsidRPr="00AD3ACA" w:rsidRDefault="00295F16" w:rsidP="00295F16">
      <w:pPr>
        <w:spacing w:after="0" w:line="240" w:lineRule="auto"/>
        <w:rPr>
          <w:rFonts w:ascii="Times" w:hAnsi="Times"/>
          <w:sz w:val="24"/>
          <w:szCs w:val="24"/>
        </w:rPr>
      </w:pPr>
    </w:p>
    <w:p w14:paraId="021B7822"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If using archival media with no online link state the archival institution, full title of institution on first use and abbreviation for subsequent uses:</w:t>
      </w:r>
    </w:p>
    <w:p w14:paraId="72DC73B6"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 xml:space="preserve">“Guards join jets to prevent nuclear protest skyjack,” 28 June 1972, </w:t>
      </w:r>
      <w:r w:rsidRPr="00AD3ACA">
        <w:rPr>
          <w:rFonts w:ascii="Times" w:hAnsi="Times"/>
          <w:i/>
          <w:sz w:val="24"/>
          <w:szCs w:val="24"/>
        </w:rPr>
        <w:t>The Dominion</w:t>
      </w:r>
      <w:r w:rsidRPr="00AD3ACA">
        <w:rPr>
          <w:rFonts w:ascii="Times" w:hAnsi="Times"/>
          <w:sz w:val="24"/>
          <w:szCs w:val="24"/>
        </w:rPr>
        <w:t>. National Library of New Zealand (NLNZ).</w:t>
      </w:r>
    </w:p>
    <w:p w14:paraId="0E4FF247"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 xml:space="preserve">A subsequent use of the source, </w:t>
      </w:r>
      <w:proofErr w:type="gramStart"/>
      <w:r w:rsidRPr="00AD3ACA">
        <w:rPr>
          <w:rFonts w:ascii="Times" w:hAnsi="Times"/>
          <w:sz w:val="24"/>
          <w:szCs w:val="24"/>
        </w:rPr>
        <w:t>title</w:t>
      </w:r>
      <w:proofErr w:type="gramEnd"/>
      <w:r w:rsidRPr="00AD3ACA">
        <w:rPr>
          <w:rFonts w:ascii="Times" w:hAnsi="Times"/>
          <w:sz w:val="24"/>
          <w:szCs w:val="24"/>
        </w:rPr>
        <w:t xml:space="preserve"> and date only.</w:t>
      </w:r>
    </w:p>
    <w:p w14:paraId="2C0E3A3A"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“An anarchist with a death wish,” 23 November 2015.</w:t>
      </w:r>
    </w:p>
    <w:p w14:paraId="38DC91E5"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Archival Sources</w:t>
      </w:r>
    </w:p>
    <w:p w14:paraId="00D5DB55" w14:textId="77777777" w:rsidR="00295F16" w:rsidRPr="00AD3ACA" w:rsidRDefault="00295F16" w:rsidP="00295F16">
      <w:pPr>
        <w:spacing w:after="0" w:line="240" w:lineRule="auto"/>
        <w:rPr>
          <w:rFonts w:ascii="Times" w:hAnsi="Times"/>
          <w:sz w:val="24"/>
          <w:szCs w:val="24"/>
        </w:rPr>
      </w:pPr>
    </w:p>
    <w:p w14:paraId="274BF6E4"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Use title of document and date, archival reference, archive institution – full title for first use</w:t>
      </w:r>
    </w:p>
    <w:p w14:paraId="284B4659"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 xml:space="preserve">“Ananda </w:t>
      </w:r>
      <w:proofErr w:type="spellStart"/>
      <w:r w:rsidRPr="00AD3ACA">
        <w:rPr>
          <w:rFonts w:ascii="Times" w:hAnsi="Times"/>
          <w:sz w:val="24"/>
          <w:szCs w:val="24"/>
        </w:rPr>
        <w:t>Marga</w:t>
      </w:r>
      <w:proofErr w:type="spellEnd"/>
      <w:r w:rsidRPr="00AD3ACA">
        <w:rPr>
          <w:rFonts w:ascii="Times" w:hAnsi="Times"/>
          <w:sz w:val="24"/>
          <w:szCs w:val="24"/>
        </w:rPr>
        <w:t xml:space="preserve"> in New Zealand,” 9 August 1979, NZSIS 26/6/17, folio 965, Archives NZ, Wellington (ANZ).</w:t>
      </w:r>
    </w:p>
    <w:p w14:paraId="6AD6882D" w14:textId="77777777" w:rsidR="00295F16" w:rsidRPr="00AD3ACA" w:rsidRDefault="00295F16" w:rsidP="00295F16">
      <w:pPr>
        <w:spacing w:after="0" w:line="240" w:lineRule="auto"/>
        <w:rPr>
          <w:rFonts w:ascii="Times" w:hAnsi="Times"/>
          <w:sz w:val="24"/>
          <w:szCs w:val="24"/>
        </w:rPr>
      </w:pPr>
    </w:p>
    <w:p w14:paraId="4333259D" w14:textId="44A71926" w:rsidR="00295F16" w:rsidRPr="00AD3ACA" w:rsidRDefault="00295F16" w:rsidP="00295F16">
      <w:pPr>
        <w:spacing w:after="0" w:line="240" w:lineRule="auto"/>
        <w:rPr>
          <w:rFonts w:ascii="Times" w:hAnsi="Times"/>
          <w:sz w:val="24"/>
          <w:szCs w:val="24"/>
        </w:rPr>
      </w:pPr>
      <w:r w:rsidRPr="00AD3ACA">
        <w:rPr>
          <w:rFonts w:ascii="Times" w:hAnsi="Times"/>
          <w:sz w:val="24"/>
          <w:szCs w:val="24"/>
        </w:rPr>
        <w:t>If O</w:t>
      </w:r>
      <w:r w:rsidR="000F2F4A" w:rsidRPr="00AD3ACA">
        <w:rPr>
          <w:rFonts w:ascii="Times" w:hAnsi="Times"/>
          <w:sz w:val="24"/>
          <w:szCs w:val="24"/>
        </w:rPr>
        <w:t>fficial Information Act (OIA) or other freedom of Information release, O</w:t>
      </w:r>
      <w:r w:rsidRPr="00AD3ACA">
        <w:rPr>
          <w:rFonts w:ascii="Times" w:hAnsi="Times"/>
          <w:sz w:val="24"/>
          <w:szCs w:val="24"/>
        </w:rPr>
        <w:t>IA source, give date of OIA release.</w:t>
      </w:r>
    </w:p>
    <w:p w14:paraId="1C36D2A0"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 xml:space="preserve">“Ananda </w:t>
      </w:r>
      <w:proofErr w:type="spellStart"/>
      <w:r w:rsidRPr="00AD3ACA">
        <w:rPr>
          <w:rFonts w:ascii="Times" w:hAnsi="Times"/>
          <w:sz w:val="24"/>
          <w:szCs w:val="24"/>
        </w:rPr>
        <w:t>Marga</w:t>
      </w:r>
      <w:proofErr w:type="spellEnd"/>
      <w:r w:rsidRPr="00AD3ACA">
        <w:rPr>
          <w:rFonts w:ascii="Times" w:hAnsi="Times"/>
          <w:sz w:val="24"/>
          <w:szCs w:val="24"/>
        </w:rPr>
        <w:t xml:space="preserve"> in New Zealand,” 9 August 1979, NZSIS 26/6/17, folio 965, OIA release to the author 3 May 2018.</w:t>
      </w:r>
    </w:p>
    <w:p w14:paraId="7E3B0EC0" w14:textId="77777777" w:rsidR="00295F16" w:rsidRPr="00AD3ACA" w:rsidRDefault="00295F16" w:rsidP="00295F16">
      <w:pPr>
        <w:spacing w:after="0" w:line="240" w:lineRule="auto"/>
        <w:rPr>
          <w:rFonts w:ascii="Times" w:hAnsi="Times"/>
          <w:sz w:val="24"/>
          <w:szCs w:val="24"/>
          <w:u w:val="single"/>
        </w:rPr>
      </w:pPr>
    </w:p>
    <w:p w14:paraId="3AB1D8A8" w14:textId="77777777" w:rsidR="00295F16" w:rsidRPr="00AD3ACA" w:rsidRDefault="00295F16" w:rsidP="00295F16">
      <w:pPr>
        <w:spacing w:after="0" w:line="240" w:lineRule="auto"/>
        <w:rPr>
          <w:rFonts w:ascii="Times" w:hAnsi="Times"/>
          <w:sz w:val="24"/>
          <w:szCs w:val="24"/>
          <w:u w:val="single"/>
        </w:rPr>
      </w:pPr>
      <w:r w:rsidRPr="00AD3ACA">
        <w:rPr>
          <w:rFonts w:ascii="Times" w:hAnsi="Times"/>
          <w:sz w:val="24"/>
          <w:szCs w:val="24"/>
          <w:u w:val="single"/>
        </w:rPr>
        <w:t>On-Line sources</w:t>
      </w:r>
    </w:p>
    <w:p w14:paraId="53D17714"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Follow same format as media above</w:t>
      </w:r>
    </w:p>
    <w:p w14:paraId="25D21023"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 xml:space="preserve">“Arsons, marches and petitions: the abortion debate in 1970s New Zealand,” 13 November 2015. Available at </w:t>
      </w:r>
      <w:hyperlink r:id="rId8" w:history="1">
        <w:r w:rsidRPr="00AD3ACA">
          <w:rPr>
            <w:rStyle w:val="Hyperlink"/>
            <w:rFonts w:ascii="Times" w:hAnsi="Times"/>
            <w:color w:val="auto"/>
            <w:sz w:val="24"/>
            <w:szCs w:val="24"/>
          </w:rPr>
          <w:t>http://heritageetal.blogspot.co.nz/2015/11/arsons-marches-and-petitions-1970s.html</w:t>
        </w:r>
      </w:hyperlink>
      <w:r w:rsidRPr="00AD3ACA">
        <w:rPr>
          <w:rFonts w:ascii="Times" w:hAnsi="Times"/>
          <w:sz w:val="24"/>
          <w:szCs w:val="24"/>
        </w:rPr>
        <w:t xml:space="preserve">. </w:t>
      </w:r>
    </w:p>
    <w:p w14:paraId="06C1C857" w14:textId="77777777" w:rsidR="00295F16" w:rsidRPr="00AD3ACA" w:rsidRDefault="00295F16" w:rsidP="00295F16">
      <w:pPr>
        <w:spacing w:after="0" w:line="240" w:lineRule="auto"/>
        <w:rPr>
          <w:rFonts w:ascii="Times" w:hAnsi="Times"/>
          <w:sz w:val="24"/>
          <w:szCs w:val="24"/>
        </w:rPr>
      </w:pPr>
    </w:p>
    <w:p w14:paraId="532F58DE" w14:textId="77777777" w:rsidR="00295F16" w:rsidRPr="00AD3ACA" w:rsidRDefault="00295F16" w:rsidP="00295F16">
      <w:pPr>
        <w:spacing w:after="0" w:line="240" w:lineRule="auto"/>
        <w:rPr>
          <w:rFonts w:ascii="Times" w:hAnsi="Times"/>
          <w:sz w:val="24"/>
          <w:szCs w:val="24"/>
        </w:rPr>
      </w:pPr>
      <w:r w:rsidRPr="00AD3ACA">
        <w:rPr>
          <w:rFonts w:ascii="Times" w:hAnsi="Times"/>
          <w:sz w:val="24"/>
          <w:szCs w:val="24"/>
        </w:rPr>
        <w:t>“</w:t>
      </w:r>
      <w:proofErr w:type="spellStart"/>
      <w:r w:rsidRPr="00AD3ACA">
        <w:rPr>
          <w:rFonts w:ascii="Times" w:hAnsi="Times"/>
          <w:sz w:val="24"/>
          <w:szCs w:val="24"/>
        </w:rPr>
        <w:t>Waihopai</w:t>
      </w:r>
      <w:proofErr w:type="spellEnd"/>
      <w:r w:rsidRPr="00AD3ACA">
        <w:rPr>
          <w:rFonts w:ascii="Times" w:hAnsi="Times"/>
          <w:sz w:val="24"/>
          <w:szCs w:val="24"/>
        </w:rPr>
        <w:t xml:space="preserve"> Damages Action Dropped,” Stuff.co.nz, 5 February 2014. Available at http://www.stuff. co.nz/national/9688895/</w:t>
      </w:r>
      <w:proofErr w:type="spellStart"/>
      <w:r w:rsidRPr="00AD3ACA">
        <w:rPr>
          <w:rFonts w:ascii="Times" w:hAnsi="Times"/>
          <w:sz w:val="24"/>
          <w:szCs w:val="24"/>
        </w:rPr>
        <w:t>Waihopai</w:t>
      </w:r>
      <w:proofErr w:type="spellEnd"/>
      <w:r w:rsidRPr="00AD3ACA">
        <w:rPr>
          <w:rFonts w:ascii="Times" w:hAnsi="Times"/>
          <w:sz w:val="24"/>
          <w:szCs w:val="24"/>
        </w:rPr>
        <w:t>-damages-action-dropped.</w:t>
      </w:r>
    </w:p>
    <w:p w14:paraId="62218E4B" w14:textId="77777777" w:rsidR="005624BD" w:rsidRPr="00AD3ACA" w:rsidRDefault="005624BD" w:rsidP="00D22394">
      <w:pPr>
        <w:spacing w:after="0" w:line="240" w:lineRule="auto"/>
        <w:rPr>
          <w:rFonts w:ascii="Times" w:hAnsi="Times"/>
          <w:sz w:val="24"/>
          <w:szCs w:val="24"/>
        </w:rPr>
      </w:pPr>
    </w:p>
    <w:p w14:paraId="6D66D75F" w14:textId="4404FF41" w:rsidR="00D22394" w:rsidRPr="00AD3ACA" w:rsidRDefault="00D22394" w:rsidP="00D22394">
      <w:pPr>
        <w:spacing w:after="0" w:line="240" w:lineRule="auto"/>
        <w:rPr>
          <w:rFonts w:ascii="Times" w:hAnsi="Times"/>
          <w:sz w:val="24"/>
          <w:szCs w:val="24"/>
        </w:rPr>
      </w:pPr>
      <w:r w:rsidRPr="00AD3ACA">
        <w:rPr>
          <w:rFonts w:ascii="Times" w:hAnsi="Times"/>
          <w:sz w:val="24"/>
          <w:szCs w:val="24"/>
        </w:rPr>
        <w:t xml:space="preserve">Acknowledgements and credits to funding agencies should not be given in a note but rather appear in separate paragraphs at the end of the main text. </w:t>
      </w:r>
    </w:p>
    <w:p w14:paraId="1D613A32" w14:textId="77777777" w:rsidR="00D22394" w:rsidRPr="00AD3ACA" w:rsidRDefault="00D22394" w:rsidP="00D22394">
      <w:pPr>
        <w:spacing w:after="0" w:line="240" w:lineRule="auto"/>
        <w:rPr>
          <w:rFonts w:ascii="Times" w:hAnsi="Times"/>
          <w:sz w:val="24"/>
          <w:szCs w:val="24"/>
        </w:rPr>
      </w:pPr>
    </w:p>
    <w:p w14:paraId="3042E42D" w14:textId="77777777" w:rsidR="00D22394" w:rsidRPr="00AD3ACA" w:rsidRDefault="00D22394" w:rsidP="00D22394">
      <w:pPr>
        <w:spacing w:after="0" w:line="240" w:lineRule="auto"/>
        <w:rPr>
          <w:rFonts w:ascii="Times" w:hAnsi="Times"/>
          <w:sz w:val="24"/>
          <w:szCs w:val="24"/>
        </w:rPr>
      </w:pPr>
      <w:r w:rsidRPr="00AD3ACA">
        <w:rPr>
          <w:rFonts w:ascii="Times" w:hAnsi="Times"/>
          <w:sz w:val="24"/>
          <w:szCs w:val="24"/>
        </w:rPr>
        <w:t>Notes to tables/figures must not be incorporated into the main notes section but placed immediately below the relevant table or figure. The note should not be preceded by the word ‘Note’.</w:t>
      </w:r>
    </w:p>
    <w:p w14:paraId="6C7274DE" w14:textId="3305002A" w:rsidR="00D22394" w:rsidRPr="00AD3ACA" w:rsidRDefault="00D22394" w:rsidP="00D22394">
      <w:pPr>
        <w:spacing w:after="0" w:line="240" w:lineRule="auto"/>
        <w:rPr>
          <w:rFonts w:ascii="Times" w:hAnsi="Times"/>
          <w:sz w:val="24"/>
          <w:szCs w:val="24"/>
        </w:rPr>
      </w:pPr>
    </w:p>
    <w:p w14:paraId="042B4686" w14:textId="74392B67" w:rsidR="00D22394" w:rsidRPr="00AD3ACA" w:rsidRDefault="00D22394" w:rsidP="00D22394">
      <w:pPr>
        <w:spacing w:after="0" w:line="240" w:lineRule="auto"/>
        <w:rPr>
          <w:rFonts w:ascii="Times" w:hAnsi="Times"/>
          <w:sz w:val="24"/>
          <w:szCs w:val="24"/>
        </w:rPr>
      </w:pPr>
      <w:r w:rsidRPr="00AD3ACA">
        <w:rPr>
          <w:rFonts w:ascii="Times" w:hAnsi="Times"/>
          <w:sz w:val="24"/>
          <w:szCs w:val="24"/>
        </w:rPr>
        <w:t>As far as possible, each table/figure should be self-explanatory.</w:t>
      </w:r>
      <w:r w:rsidR="00A86BF9" w:rsidRPr="00AD3ACA">
        <w:rPr>
          <w:rFonts w:ascii="Times" w:hAnsi="Times"/>
          <w:sz w:val="24"/>
          <w:szCs w:val="24"/>
        </w:rPr>
        <w:t xml:space="preserve"> </w:t>
      </w:r>
      <w:r w:rsidRPr="00AD3ACA">
        <w:rPr>
          <w:rFonts w:ascii="Times" w:hAnsi="Times"/>
          <w:sz w:val="24"/>
          <w:szCs w:val="24"/>
        </w:rPr>
        <w:t>The table/figure heading will appear below the table. The table/figure heading should be brief, but additional explanatory material may be added as a note.</w:t>
      </w:r>
      <w:r w:rsidR="00A86BF9" w:rsidRPr="00AD3ACA">
        <w:rPr>
          <w:rFonts w:ascii="Times" w:hAnsi="Times"/>
          <w:sz w:val="24"/>
          <w:szCs w:val="24"/>
        </w:rPr>
        <w:t xml:space="preserve"> </w:t>
      </w:r>
      <w:r w:rsidRPr="00AD3ACA">
        <w:rPr>
          <w:rFonts w:ascii="Times" w:hAnsi="Times"/>
          <w:sz w:val="24"/>
          <w:szCs w:val="24"/>
        </w:rPr>
        <w:t>Each table/figure should also contain a full reference to the source(s) used. The source reference should appear below the table/figure and in the reference section of the manuscript, not in the ‘Notes’ section.</w:t>
      </w:r>
    </w:p>
    <w:p w14:paraId="0B3D2CF1" w14:textId="77777777" w:rsidR="00D22394" w:rsidRPr="00AD3ACA" w:rsidRDefault="00D22394" w:rsidP="00D22394">
      <w:pPr>
        <w:spacing w:after="0" w:line="240" w:lineRule="auto"/>
        <w:rPr>
          <w:rFonts w:ascii="Times" w:hAnsi="Times"/>
          <w:sz w:val="24"/>
          <w:szCs w:val="24"/>
        </w:rPr>
      </w:pPr>
    </w:p>
    <w:p w14:paraId="44F1DE1C" w14:textId="77777777" w:rsidR="00D22394" w:rsidRPr="00AD3ACA" w:rsidRDefault="00D22394" w:rsidP="00D22394">
      <w:pPr>
        <w:spacing w:after="0" w:line="240" w:lineRule="auto"/>
        <w:rPr>
          <w:rFonts w:ascii="Times" w:hAnsi="Times"/>
          <w:sz w:val="24"/>
          <w:szCs w:val="24"/>
        </w:rPr>
      </w:pPr>
      <w:r w:rsidRPr="00AD3ACA">
        <w:rPr>
          <w:rFonts w:ascii="Times" w:hAnsi="Times"/>
          <w:sz w:val="24"/>
          <w:szCs w:val="24"/>
        </w:rPr>
        <w:t>Authors should indicate where the table/figure is to appear in their manuscript by adding a text indicator; this should be inserted after the paragraph where the table/figure is first mentioned, in the following manner:</w:t>
      </w:r>
    </w:p>
    <w:p w14:paraId="57D022F7" w14:textId="77777777" w:rsidR="00D22394" w:rsidRPr="00AD3ACA" w:rsidRDefault="00D22394" w:rsidP="00D22394">
      <w:pPr>
        <w:spacing w:after="0" w:line="240" w:lineRule="auto"/>
        <w:rPr>
          <w:rFonts w:ascii="Times" w:hAnsi="Times"/>
          <w:sz w:val="24"/>
          <w:szCs w:val="24"/>
        </w:rPr>
      </w:pPr>
    </w:p>
    <w:p w14:paraId="66DA528B" w14:textId="3D705C50" w:rsidR="00D22394" w:rsidRPr="00AD3ACA" w:rsidRDefault="005624BD" w:rsidP="00D22394">
      <w:pPr>
        <w:spacing w:after="0" w:line="240" w:lineRule="auto"/>
        <w:rPr>
          <w:rFonts w:ascii="Times" w:hAnsi="Times"/>
          <w:sz w:val="24"/>
          <w:szCs w:val="24"/>
        </w:rPr>
      </w:pPr>
      <w:r w:rsidRPr="00AD3ACA">
        <w:rPr>
          <w:rFonts w:ascii="Times" w:hAnsi="Times"/>
          <w:sz w:val="24"/>
          <w:szCs w:val="24"/>
        </w:rPr>
        <w:tab/>
      </w:r>
      <w:r w:rsidR="00D22394" w:rsidRPr="00AD3ACA">
        <w:rPr>
          <w:rFonts w:ascii="Times" w:hAnsi="Times"/>
          <w:sz w:val="24"/>
          <w:szCs w:val="24"/>
        </w:rPr>
        <w:t>___________</w:t>
      </w:r>
    </w:p>
    <w:p w14:paraId="1C812A73" w14:textId="51BF1D55" w:rsidR="00D22394" w:rsidRPr="00AD3ACA" w:rsidRDefault="00D22394" w:rsidP="00D22394">
      <w:pPr>
        <w:spacing w:after="0" w:line="240" w:lineRule="auto"/>
        <w:rPr>
          <w:rFonts w:ascii="Times" w:hAnsi="Times"/>
          <w:sz w:val="24"/>
          <w:szCs w:val="24"/>
        </w:rPr>
      </w:pPr>
    </w:p>
    <w:p w14:paraId="224647BC" w14:textId="1A924D52" w:rsidR="00D22394" w:rsidRPr="00AD3ACA" w:rsidRDefault="005624BD" w:rsidP="00D22394">
      <w:pPr>
        <w:spacing w:after="0" w:line="240" w:lineRule="auto"/>
        <w:rPr>
          <w:rFonts w:ascii="Times" w:hAnsi="Times"/>
          <w:sz w:val="24"/>
          <w:szCs w:val="24"/>
        </w:rPr>
      </w:pPr>
      <w:r w:rsidRPr="00AD3ACA">
        <w:rPr>
          <w:rFonts w:ascii="Times" w:hAnsi="Times"/>
          <w:sz w:val="24"/>
          <w:szCs w:val="24"/>
        </w:rPr>
        <w:tab/>
      </w:r>
      <w:r w:rsidR="00D22394" w:rsidRPr="00AD3ACA">
        <w:rPr>
          <w:rFonts w:ascii="Times" w:hAnsi="Times"/>
          <w:sz w:val="24"/>
          <w:szCs w:val="24"/>
        </w:rPr>
        <w:t>Table I in here</w:t>
      </w:r>
    </w:p>
    <w:p w14:paraId="7E92EE55" w14:textId="79ACF79C" w:rsidR="00D22394" w:rsidRPr="00AD3ACA" w:rsidRDefault="005624BD" w:rsidP="00D22394">
      <w:pPr>
        <w:spacing w:after="0" w:line="240" w:lineRule="auto"/>
        <w:rPr>
          <w:rFonts w:ascii="Times" w:hAnsi="Times"/>
          <w:sz w:val="24"/>
          <w:szCs w:val="24"/>
        </w:rPr>
      </w:pPr>
      <w:r w:rsidRPr="00AD3ACA">
        <w:rPr>
          <w:rFonts w:ascii="Times" w:hAnsi="Times"/>
          <w:sz w:val="24"/>
          <w:szCs w:val="24"/>
        </w:rPr>
        <w:tab/>
      </w:r>
      <w:r w:rsidR="00A86BF9" w:rsidRPr="00AD3ACA">
        <w:rPr>
          <w:rFonts w:ascii="Times" w:hAnsi="Times"/>
          <w:sz w:val="24"/>
          <w:szCs w:val="24"/>
        </w:rPr>
        <w:t>___________</w:t>
      </w:r>
    </w:p>
    <w:p w14:paraId="65CE1C00" w14:textId="77777777" w:rsidR="00D22394" w:rsidRPr="00AD3ACA" w:rsidRDefault="00D22394" w:rsidP="00D22394">
      <w:pPr>
        <w:spacing w:after="0" w:line="240" w:lineRule="auto"/>
        <w:rPr>
          <w:rFonts w:ascii="Times" w:hAnsi="Times"/>
          <w:sz w:val="24"/>
          <w:szCs w:val="24"/>
        </w:rPr>
      </w:pPr>
    </w:p>
    <w:p w14:paraId="77E18E72" w14:textId="241D7AA3" w:rsidR="00D22394" w:rsidRPr="00AD3ACA" w:rsidRDefault="00D22394" w:rsidP="00D22394">
      <w:pPr>
        <w:spacing w:after="0" w:line="240" w:lineRule="auto"/>
        <w:rPr>
          <w:rFonts w:ascii="Times" w:hAnsi="Times"/>
          <w:sz w:val="24"/>
          <w:szCs w:val="24"/>
        </w:rPr>
      </w:pPr>
      <w:r w:rsidRPr="00AD3ACA">
        <w:rPr>
          <w:rFonts w:ascii="Times" w:hAnsi="Times"/>
          <w:sz w:val="24"/>
          <w:szCs w:val="24"/>
        </w:rPr>
        <w:t>We cannot guarantee that a table will be printed ex</w:t>
      </w:r>
      <w:r w:rsidR="00A86BF9" w:rsidRPr="00AD3ACA">
        <w:rPr>
          <w:rFonts w:ascii="Times" w:hAnsi="Times"/>
          <w:sz w:val="24"/>
          <w:szCs w:val="24"/>
        </w:rPr>
        <w:t xml:space="preserve">actly </w:t>
      </w:r>
      <w:proofErr w:type="gramStart"/>
      <w:r w:rsidR="00A86BF9" w:rsidRPr="00AD3ACA">
        <w:rPr>
          <w:rFonts w:ascii="Times" w:hAnsi="Times"/>
          <w:sz w:val="24"/>
          <w:szCs w:val="24"/>
        </w:rPr>
        <w:t>where</w:t>
      </w:r>
      <w:proofErr w:type="gramEnd"/>
      <w:r w:rsidR="00A86BF9" w:rsidRPr="00AD3ACA">
        <w:rPr>
          <w:rFonts w:ascii="Times" w:hAnsi="Times"/>
          <w:sz w:val="24"/>
          <w:szCs w:val="24"/>
        </w:rPr>
        <w:t xml:space="preserve"> indicated in the manuscript</w:t>
      </w:r>
      <w:r w:rsidR="008C7C6E" w:rsidRPr="00AD3ACA">
        <w:rPr>
          <w:rFonts w:ascii="Times" w:hAnsi="Times"/>
          <w:sz w:val="24"/>
          <w:szCs w:val="24"/>
        </w:rPr>
        <w:t>.</w:t>
      </w:r>
      <w:r w:rsidR="00A86BF9" w:rsidRPr="00AD3ACA">
        <w:rPr>
          <w:rFonts w:ascii="Times" w:hAnsi="Times"/>
          <w:sz w:val="24"/>
          <w:szCs w:val="24"/>
        </w:rPr>
        <w:t xml:space="preserve"> </w:t>
      </w:r>
      <w:r w:rsidRPr="00AD3ACA">
        <w:rPr>
          <w:rFonts w:ascii="Times" w:hAnsi="Times"/>
          <w:sz w:val="24"/>
          <w:szCs w:val="24"/>
        </w:rPr>
        <w:t xml:space="preserve"> </w:t>
      </w:r>
    </w:p>
    <w:p w14:paraId="2322A866" w14:textId="77777777" w:rsidR="00D22394" w:rsidRPr="00AD3ACA" w:rsidRDefault="00D22394" w:rsidP="00D22394">
      <w:pPr>
        <w:spacing w:after="0" w:line="240" w:lineRule="auto"/>
        <w:rPr>
          <w:rFonts w:ascii="Times" w:hAnsi="Times"/>
          <w:sz w:val="24"/>
          <w:szCs w:val="24"/>
        </w:rPr>
      </w:pPr>
    </w:p>
    <w:p w14:paraId="2A3FE409" w14:textId="6CDF4753" w:rsidR="00D22394" w:rsidRPr="00AD3ACA" w:rsidRDefault="00D22394" w:rsidP="00D22394">
      <w:pPr>
        <w:spacing w:after="0" w:line="240" w:lineRule="auto"/>
        <w:rPr>
          <w:rFonts w:ascii="Times" w:hAnsi="Times"/>
          <w:sz w:val="24"/>
          <w:szCs w:val="24"/>
        </w:rPr>
      </w:pPr>
      <w:r w:rsidRPr="00AD3ACA">
        <w:rPr>
          <w:rFonts w:ascii="Times" w:hAnsi="Times"/>
          <w:sz w:val="24"/>
          <w:szCs w:val="24"/>
        </w:rPr>
        <w:t>Maps and graphs may be inserted in articles, provided they can be supplied in a suitable format and resolution and, if necessary, with permission to reprint.</w:t>
      </w:r>
    </w:p>
    <w:p w14:paraId="701BF7D2" w14:textId="77777777" w:rsidR="00D22394" w:rsidRPr="00AD3ACA" w:rsidRDefault="00D22394" w:rsidP="00D22394">
      <w:pPr>
        <w:spacing w:after="0" w:line="240" w:lineRule="auto"/>
        <w:rPr>
          <w:rFonts w:ascii="Times" w:hAnsi="Times"/>
          <w:sz w:val="24"/>
          <w:szCs w:val="24"/>
        </w:rPr>
      </w:pPr>
    </w:p>
    <w:p w14:paraId="4D6C00A4" w14:textId="203B8F39" w:rsidR="00121204" w:rsidRPr="00AD3ACA" w:rsidRDefault="00121204" w:rsidP="00121204">
      <w:pPr>
        <w:spacing w:after="0" w:line="240" w:lineRule="auto"/>
        <w:rPr>
          <w:rFonts w:ascii="Times" w:hAnsi="Times"/>
          <w:sz w:val="24"/>
          <w:szCs w:val="24"/>
        </w:rPr>
      </w:pPr>
      <w:r w:rsidRPr="00AD3ACA">
        <w:rPr>
          <w:rFonts w:ascii="Times" w:hAnsi="Times"/>
          <w:sz w:val="24"/>
          <w:szCs w:val="24"/>
        </w:rPr>
        <w:t>We require authors to disclose information on any specific funding that supports the article, including names of funders and, where applicable, grant numbers. Please supply all details required by your funding and grant-awarding bodies</w:t>
      </w:r>
      <w:r w:rsidR="008C7C6E" w:rsidRPr="00AD3ACA">
        <w:rPr>
          <w:rFonts w:ascii="Times" w:hAnsi="Times"/>
          <w:sz w:val="24"/>
          <w:szCs w:val="24"/>
        </w:rPr>
        <w:t>.</w:t>
      </w:r>
      <w:r w:rsidRPr="00AD3ACA">
        <w:rPr>
          <w:rFonts w:ascii="Times" w:hAnsi="Times"/>
          <w:sz w:val="24"/>
          <w:szCs w:val="24"/>
        </w:rPr>
        <w:t xml:space="preserve"> </w:t>
      </w:r>
    </w:p>
    <w:p w14:paraId="70BCCC53" w14:textId="77777777" w:rsidR="00D22394" w:rsidRPr="00AD3ACA" w:rsidRDefault="00D22394" w:rsidP="00005D94">
      <w:pPr>
        <w:spacing w:after="0" w:line="240" w:lineRule="auto"/>
        <w:rPr>
          <w:rFonts w:ascii="Times" w:hAnsi="Times"/>
          <w:sz w:val="24"/>
          <w:szCs w:val="24"/>
        </w:rPr>
      </w:pPr>
    </w:p>
    <w:p w14:paraId="478ED19A" w14:textId="77777777" w:rsidR="005E0045" w:rsidRPr="00AD3ACA" w:rsidRDefault="005E0045" w:rsidP="00005D94">
      <w:pPr>
        <w:spacing w:after="0" w:line="240" w:lineRule="auto"/>
        <w:rPr>
          <w:rFonts w:ascii="Times" w:hAnsi="Times"/>
          <w:sz w:val="24"/>
          <w:szCs w:val="24"/>
        </w:rPr>
      </w:pPr>
    </w:p>
    <w:p w14:paraId="4B9103C5" w14:textId="19952531" w:rsidR="00200B38" w:rsidRPr="00AD3ACA" w:rsidRDefault="005E0045" w:rsidP="00C51E5D">
      <w:pPr>
        <w:spacing w:after="0" w:line="240" w:lineRule="auto"/>
        <w:rPr>
          <w:rFonts w:ascii="Times" w:hAnsi="Times"/>
          <w:b/>
          <w:sz w:val="24"/>
          <w:szCs w:val="24"/>
        </w:rPr>
      </w:pPr>
      <w:r w:rsidRPr="00AD3ACA">
        <w:rPr>
          <w:rFonts w:ascii="Times" w:hAnsi="Times"/>
          <w:b/>
          <w:sz w:val="24"/>
          <w:szCs w:val="24"/>
        </w:rPr>
        <w:t>4.</w:t>
      </w:r>
      <w:r w:rsidRPr="00AD3ACA">
        <w:rPr>
          <w:rFonts w:ascii="Times" w:hAnsi="Times"/>
          <w:b/>
          <w:sz w:val="24"/>
          <w:szCs w:val="24"/>
        </w:rPr>
        <w:tab/>
      </w:r>
      <w:r w:rsidR="00BD35A9">
        <w:rPr>
          <w:rFonts w:ascii="Times" w:hAnsi="Times"/>
          <w:b/>
          <w:sz w:val="24"/>
          <w:szCs w:val="24"/>
        </w:rPr>
        <w:t>S</w:t>
      </w:r>
      <w:r w:rsidR="00200B38" w:rsidRPr="00AD3ACA">
        <w:rPr>
          <w:rFonts w:ascii="Times" w:hAnsi="Times"/>
          <w:b/>
          <w:sz w:val="24"/>
          <w:szCs w:val="24"/>
        </w:rPr>
        <w:t>ubmission process</w:t>
      </w:r>
    </w:p>
    <w:p w14:paraId="1A712B0B" w14:textId="028CFBFF" w:rsidR="000F2F4A" w:rsidRPr="00AD3ACA" w:rsidRDefault="000F2F4A" w:rsidP="00C51E5D">
      <w:pPr>
        <w:spacing w:after="0" w:line="240" w:lineRule="auto"/>
        <w:rPr>
          <w:rFonts w:ascii="Times" w:hAnsi="Times"/>
          <w:b/>
          <w:sz w:val="24"/>
          <w:szCs w:val="24"/>
        </w:rPr>
      </w:pPr>
    </w:p>
    <w:p w14:paraId="75AC258C" w14:textId="6FBFDDE9" w:rsidR="000F2F4A" w:rsidRPr="00AD3ACA" w:rsidRDefault="000F2F4A" w:rsidP="000F2F4A">
      <w:pPr>
        <w:pStyle w:val="ListParagraph"/>
        <w:numPr>
          <w:ilvl w:val="0"/>
          <w:numId w:val="1"/>
        </w:numPr>
        <w:spacing w:after="0" w:line="240" w:lineRule="auto"/>
        <w:rPr>
          <w:rFonts w:ascii="Times" w:hAnsi="Times"/>
          <w:bCs/>
          <w:sz w:val="24"/>
          <w:szCs w:val="24"/>
        </w:rPr>
      </w:pPr>
      <w:r w:rsidRPr="00AD3ACA">
        <w:rPr>
          <w:rFonts w:ascii="Times" w:hAnsi="Times"/>
          <w:bCs/>
          <w:sz w:val="24"/>
          <w:szCs w:val="24"/>
        </w:rPr>
        <w:t xml:space="preserve">articles should be submitted to the Managing Editor, </w:t>
      </w:r>
      <w:r w:rsidRPr="00AD3ACA">
        <w:rPr>
          <w:rFonts w:ascii="Times" w:hAnsi="Times"/>
          <w:bCs/>
          <w:i/>
          <w:iCs/>
          <w:sz w:val="24"/>
          <w:szCs w:val="24"/>
        </w:rPr>
        <w:t>National Security Journal</w:t>
      </w:r>
      <w:r w:rsidRPr="00AD3ACA">
        <w:rPr>
          <w:rFonts w:ascii="Times" w:hAnsi="Times"/>
          <w:bCs/>
          <w:sz w:val="24"/>
          <w:szCs w:val="24"/>
        </w:rPr>
        <w:t xml:space="preserve"> </w:t>
      </w:r>
      <w:r w:rsidR="00BD35A9">
        <w:rPr>
          <w:rFonts w:ascii="Times" w:hAnsi="Times"/>
          <w:bCs/>
          <w:sz w:val="24"/>
          <w:szCs w:val="24"/>
        </w:rPr>
        <w:t>using</w:t>
      </w:r>
      <w:r w:rsidRPr="00AD3ACA">
        <w:rPr>
          <w:rFonts w:ascii="Times" w:hAnsi="Times"/>
          <w:bCs/>
          <w:sz w:val="24"/>
          <w:szCs w:val="24"/>
        </w:rPr>
        <w:t xml:space="preserve"> </w:t>
      </w:r>
      <w:hyperlink r:id="rId9" w:history="1">
        <w:r w:rsidRPr="00AD3ACA">
          <w:rPr>
            <w:rStyle w:val="Hyperlink"/>
            <w:rFonts w:ascii="Times" w:hAnsi="Times"/>
            <w:bCs/>
            <w:color w:val="auto"/>
            <w:sz w:val="24"/>
            <w:szCs w:val="24"/>
          </w:rPr>
          <w:t>CDSS@Massey.ac.nz</w:t>
        </w:r>
      </w:hyperlink>
      <w:r w:rsidRPr="00AD3ACA">
        <w:rPr>
          <w:rFonts w:ascii="Times" w:hAnsi="Times"/>
          <w:bCs/>
          <w:sz w:val="24"/>
          <w:szCs w:val="24"/>
        </w:rPr>
        <w:t xml:space="preserve">. This mailbox is monitored </w:t>
      </w:r>
      <w:proofErr w:type="gramStart"/>
      <w:r w:rsidRPr="00AD3ACA">
        <w:rPr>
          <w:rFonts w:ascii="Times" w:hAnsi="Times"/>
          <w:bCs/>
          <w:sz w:val="24"/>
          <w:szCs w:val="24"/>
        </w:rPr>
        <w:t>weekly</w:t>
      </w:r>
      <w:proofErr w:type="gramEnd"/>
      <w:r w:rsidRPr="00AD3ACA">
        <w:rPr>
          <w:rFonts w:ascii="Times" w:hAnsi="Times"/>
          <w:bCs/>
          <w:sz w:val="24"/>
          <w:szCs w:val="24"/>
        </w:rPr>
        <w:t xml:space="preserve"> and receipt of any communication should be acknowledged within 7 days.</w:t>
      </w:r>
    </w:p>
    <w:p w14:paraId="60898F2F" w14:textId="1846DD03" w:rsidR="000F2F4A" w:rsidRPr="00AD3ACA" w:rsidRDefault="000F2F4A" w:rsidP="000F2F4A">
      <w:pPr>
        <w:pStyle w:val="ListParagraph"/>
        <w:spacing w:after="0" w:line="240" w:lineRule="auto"/>
        <w:rPr>
          <w:rFonts w:ascii="Times" w:hAnsi="Times"/>
          <w:bCs/>
          <w:sz w:val="24"/>
          <w:szCs w:val="24"/>
        </w:rPr>
      </w:pPr>
    </w:p>
    <w:p w14:paraId="719974E2" w14:textId="150F478F" w:rsidR="000F2F4A" w:rsidRPr="00AD3ACA" w:rsidRDefault="000F2F4A" w:rsidP="000F2F4A">
      <w:pPr>
        <w:pStyle w:val="ListParagraph"/>
        <w:spacing w:after="0" w:line="240" w:lineRule="auto"/>
        <w:rPr>
          <w:rFonts w:ascii="Times" w:hAnsi="Times"/>
          <w:bCs/>
          <w:sz w:val="24"/>
          <w:szCs w:val="24"/>
        </w:rPr>
      </w:pPr>
      <w:r w:rsidRPr="00AD3ACA">
        <w:rPr>
          <w:rFonts w:ascii="Times" w:hAnsi="Times"/>
          <w:bCs/>
          <w:sz w:val="24"/>
          <w:szCs w:val="24"/>
        </w:rPr>
        <w:t xml:space="preserve">Following </w:t>
      </w:r>
      <w:proofErr w:type="gramStart"/>
      <w:r w:rsidRPr="00AD3ACA">
        <w:rPr>
          <w:rFonts w:ascii="Times" w:hAnsi="Times"/>
          <w:bCs/>
          <w:sz w:val="24"/>
          <w:szCs w:val="24"/>
        </w:rPr>
        <w:t>submission</w:t>
      </w:r>
      <w:proofErr w:type="gramEnd"/>
      <w:r w:rsidRPr="00AD3ACA">
        <w:rPr>
          <w:rFonts w:ascii="Times" w:hAnsi="Times"/>
          <w:bCs/>
          <w:sz w:val="24"/>
          <w:szCs w:val="24"/>
        </w:rPr>
        <w:t xml:space="preserve"> the following outcomes may occur:</w:t>
      </w:r>
    </w:p>
    <w:p w14:paraId="51D9B263" w14:textId="77777777" w:rsidR="007774D7" w:rsidRPr="00AD3ACA" w:rsidRDefault="007774D7" w:rsidP="00C51E5D">
      <w:pPr>
        <w:spacing w:after="0" w:line="240" w:lineRule="auto"/>
        <w:rPr>
          <w:rFonts w:ascii="Times" w:hAnsi="Times"/>
          <w:sz w:val="24"/>
          <w:szCs w:val="24"/>
        </w:rPr>
      </w:pPr>
    </w:p>
    <w:p w14:paraId="5E939F2B" w14:textId="522ED78D" w:rsidR="00200B38" w:rsidRPr="00AD3ACA" w:rsidRDefault="00200B38" w:rsidP="00005D94">
      <w:pPr>
        <w:pStyle w:val="ListParagraph"/>
        <w:numPr>
          <w:ilvl w:val="0"/>
          <w:numId w:val="1"/>
        </w:numPr>
        <w:spacing w:after="0" w:line="240" w:lineRule="auto"/>
        <w:rPr>
          <w:rFonts w:ascii="Times" w:hAnsi="Times"/>
          <w:sz w:val="24"/>
          <w:szCs w:val="24"/>
        </w:rPr>
      </w:pPr>
      <w:r w:rsidRPr="00AD3ACA">
        <w:rPr>
          <w:rFonts w:ascii="Times" w:hAnsi="Times"/>
          <w:sz w:val="24"/>
          <w:szCs w:val="24"/>
        </w:rPr>
        <w:t>desk rejection</w:t>
      </w:r>
      <w:r w:rsidR="00005D94" w:rsidRPr="00AD3ACA">
        <w:rPr>
          <w:rFonts w:ascii="Times" w:hAnsi="Times"/>
          <w:sz w:val="24"/>
          <w:szCs w:val="24"/>
        </w:rPr>
        <w:t xml:space="preserve"> or acceptance</w:t>
      </w:r>
      <w:r w:rsidR="008C7226" w:rsidRPr="00AD3ACA">
        <w:rPr>
          <w:rFonts w:ascii="Times" w:hAnsi="Times"/>
          <w:sz w:val="24"/>
          <w:szCs w:val="24"/>
        </w:rPr>
        <w:t xml:space="preserve"> </w:t>
      </w:r>
      <w:r w:rsidR="00203D09" w:rsidRPr="00AD3ACA">
        <w:rPr>
          <w:rFonts w:ascii="Times" w:hAnsi="Times"/>
          <w:sz w:val="24"/>
          <w:szCs w:val="24"/>
        </w:rPr>
        <w:t>(</w:t>
      </w:r>
      <w:r w:rsidR="00876EC2" w:rsidRPr="00AD3ACA">
        <w:rPr>
          <w:rFonts w:ascii="Times" w:hAnsi="Times"/>
          <w:sz w:val="24"/>
          <w:szCs w:val="24"/>
        </w:rPr>
        <w:t xml:space="preserve">screening to </w:t>
      </w:r>
      <w:r w:rsidR="00203D09" w:rsidRPr="00AD3ACA">
        <w:rPr>
          <w:rFonts w:ascii="Times" w:hAnsi="Times"/>
          <w:sz w:val="24"/>
          <w:szCs w:val="24"/>
        </w:rPr>
        <w:t xml:space="preserve">ensure that it </w:t>
      </w:r>
      <w:r w:rsidR="008C7226" w:rsidRPr="00AD3ACA">
        <w:rPr>
          <w:rFonts w:ascii="Times" w:hAnsi="Times"/>
          <w:sz w:val="24"/>
          <w:szCs w:val="24"/>
        </w:rPr>
        <w:t>falls with the scope of the journal</w:t>
      </w:r>
      <w:r w:rsidR="00203D09" w:rsidRPr="00AD3ACA">
        <w:rPr>
          <w:rFonts w:ascii="Times" w:hAnsi="Times"/>
          <w:sz w:val="24"/>
          <w:szCs w:val="24"/>
        </w:rPr>
        <w:t>’</w:t>
      </w:r>
      <w:r w:rsidR="008C7226" w:rsidRPr="00AD3ACA">
        <w:rPr>
          <w:rFonts w:ascii="Times" w:hAnsi="Times"/>
          <w:sz w:val="24"/>
          <w:szCs w:val="24"/>
        </w:rPr>
        <w:t>s aims, adhere</w:t>
      </w:r>
      <w:r w:rsidR="00203D09" w:rsidRPr="00AD3ACA">
        <w:rPr>
          <w:rFonts w:ascii="Times" w:hAnsi="Times"/>
          <w:sz w:val="24"/>
          <w:szCs w:val="24"/>
        </w:rPr>
        <w:t>s</w:t>
      </w:r>
      <w:r w:rsidR="008C7226" w:rsidRPr="00AD3ACA">
        <w:rPr>
          <w:rFonts w:ascii="Times" w:hAnsi="Times"/>
          <w:sz w:val="24"/>
          <w:szCs w:val="24"/>
        </w:rPr>
        <w:t xml:space="preserve"> to the expected submission </w:t>
      </w:r>
      <w:r w:rsidR="00203D09" w:rsidRPr="00AD3ACA">
        <w:rPr>
          <w:rFonts w:ascii="Times" w:hAnsi="Times"/>
          <w:sz w:val="24"/>
          <w:szCs w:val="24"/>
        </w:rPr>
        <w:t xml:space="preserve">type, </w:t>
      </w:r>
      <w:r w:rsidR="008C7226" w:rsidRPr="00AD3ACA">
        <w:rPr>
          <w:rFonts w:ascii="Times" w:hAnsi="Times"/>
          <w:sz w:val="24"/>
          <w:szCs w:val="24"/>
        </w:rPr>
        <w:t>format</w:t>
      </w:r>
      <w:r w:rsidR="00203D09" w:rsidRPr="00AD3ACA">
        <w:rPr>
          <w:rFonts w:ascii="Times" w:hAnsi="Times"/>
          <w:sz w:val="24"/>
          <w:szCs w:val="24"/>
        </w:rPr>
        <w:t xml:space="preserve"> and quality</w:t>
      </w:r>
      <w:r w:rsidR="008C7226" w:rsidRPr="00AD3ACA">
        <w:rPr>
          <w:rFonts w:ascii="Times" w:hAnsi="Times"/>
          <w:sz w:val="24"/>
          <w:szCs w:val="24"/>
        </w:rPr>
        <w:t xml:space="preserve">, </w:t>
      </w:r>
      <w:r w:rsidR="00E074A2" w:rsidRPr="00AD3ACA">
        <w:rPr>
          <w:rFonts w:ascii="Times" w:hAnsi="Times"/>
          <w:sz w:val="24"/>
          <w:szCs w:val="24"/>
        </w:rPr>
        <w:t>verification of original content)</w:t>
      </w:r>
      <w:r w:rsidR="007774D7" w:rsidRPr="00AD3ACA">
        <w:rPr>
          <w:rFonts w:ascii="Times" w:hAnsi="Times"/>
          <w:sz w:val="24"/>
          <w:szCs w:val="24"/>
        </w:rPr>
        <w:t>.</w:t>
      </w:r>
      <w:r w:rsidR="007774D7" w:rsidRPr="00AD3ACA">
        <w:t xml:space="preserve"> </w:t>
      </w:r>
      <w:r w:rsidR="007774D7" w:rsidRPr="00AD3ACA">
        <w:rPr>
          <w:rFonts w:ascii="Times" w:hAnsi="Times"/>
          <w:sz w:val="24"/>
          <w:szCs w:val="24"/>
        </w:rPr>
        <w:t>Desk rejections are processed within days of submission.</w:t>
      </w:r>
    </w:p>
    <w:p w14:paraId="4B7736D4" w14:textId="77777777" w:rsidR="00200B38" w:rsidRPr="00AD3ACA" w:rsidRDefault="00200B38" w:rsidP="00C51E5D">
      <w:pPr>
        <w:spacing w:after="0" w:line="240" w:lineRule="auto"/>
        <w:rPr>
          <w:rFonts w:ascii="Times" w:hAnsi="Times"/>
          <w:sz w:val="24"/>
          <w:szCs w:val="24"/>
        </w:rPr>
      </w:pPr>
    </w:p>
    <w:p w14:paraId="28EDCC34" w14:textId="5A2B04BA" w:rsidR="00200B38" w:rsidRPr="00AD3ACA" w:rsidRDefault="00200B38" w:rsidP="00005D94">
      <w:pPr>
        <w:pStyle w:val="ListParagraph"/>
        <w:numPr>
          <w:ilvl w:val="0"/>
          <w:numId w:val="1"/>
        </w:numPr>
        <w:spacing w:after="0" w:line="240" w:lineRule="auto"/>
        <w:rPr>
          <w:rFonts w:ascii="Times" w:hAnsi="Times"/>
          <w:sz w:val="24"/>
          <w:szCs w:val="24"/>
        </w:rPr>
      </w:pPr>
      <w:r w:rsidRPr="00AD3ACA">
        <w:rPr>
          <w:rFonts w:ascii="Times" w:hAnsi="Times"/>
          <w:sz w:val="24"/>
          <w:szCs w:val="24"/>
        </w:rPr>
        <w:t xml:space="preserve">editorial appraisal </w:t>
      </w:r>
      <w:r w:rsidR="00005D94" w:rsidRPr="00AD3ACA">
        <w:rPr>
          <w:rFonts w:ascii="Times" w:hAnsi="Times"/>
          <w:sz w:val="24"/>
          <w:szCs w:val="24"/>
        </w:rPr>
        <w:t>(each month)</w:t>
      </w:r>
    </w:p>
    <w:p w14:paraId="45BF9F03" w14:textId="77777777" w:rsidR="00200B38" w:rsidRPr="00AD3ACA" w:rsidRDefault="00200B38" w:rsidP="00C51E5D">
      <w:pPr>
        <w:spacing w:after="0" w:line="240" w:lineRule="auto"/>
        <w:rPr>
          <w:rFonts w:ascii="Times" w:hAnsi="Times"/>
          <w:sz w:val="24"/>
          <w:szCs w:val="24"/>
        </w:rPr>
      </w:pPr>
    </w:p>
    <w:p w14:paraId="65A0CA3B" w14:textId="77777777" w:rsidR="00257C7B" w:rsidRPr="00AD3ACA" w:rsidRDefault="00200B38" w:rsidP="00257C7B">
      <w:pPr>
        <w:pStyle w:val="ListParagraph"/>
        <w:numPr>
          <w:ilvl w:val="0"/>
          <w:numId w:val="1"/>
        </w:numPr>
        <w:spacing w:after="0" w:line="240" w:lineRule="auto"/>
        <w:rPr>
          <w:rFonts w:ascii="Times" w:hAnsi="Times"/>
          <w:sz w:val="24"/>
          <w:szCs w:val="24"/>
        </w:rPr>
      </w:pPr>
      <w:r w:rsidRPr="00AD3ACA">
        <w:rPr>
          <w:rFonts w:ascii="Times" w:hAnsi="Times"/>
          <w:sz w:val="24"/>
          <w:szCs w:val="24"/>
        </w:rPr>
        <w:t>double blind peer review</w:t>
      </w:r>
    </w:p>
    <w:p w14:paraId="32CD1CFD" w14:textId="77777777" w:rsidR="005624BD" w:rsidRPr="00AD3ACA" w:rsidRDefault="005624BD" w:rsidP="005624BD">
      <w:pPr>
        <w:spacing w:after="0" w:line="240" w:lineRule="auto"/>
        <w:ind w:left="360"/>
        <w:rPr>
          <w:rFonts w:ascii="Times" w:hAnsi="Times"/>
          <w:sz w:val="24"/>
          <w:szCs w:val="24"/>
        </w:rPr>
      </w:pPr>
    </w:p>
    <w:p w14:paraId="0FA5F057" w14:textId="77777777" w:rsidR="005624BD" w:rsidRPr="00AD3ACA" w:rsidRDefault="005624BD" w:rsidP="005624BD">
      <w:pPr>
        <w:pStyle w:val="ListParagraph"/>
        <w:numPr>
          <w:ilvl w:val="0"/>
          <w:numId w:val="1"/>
        </w:numPr>
        <w:spacing w:after="0" w:line="240" w:lineRule="auto"/>
        <w:rPr>
          <w:rFonts w:ascii="Times" w:hAnsi="Times"/>
          <w:sz w:val="24"/>
          <w:szCs w:val="24"/>
        </w:rPr>
      </w:pPr>
      <w:r w:rsidRPr="00AD3ACA">
        <w:rPr>
          <w:rFonts w:ascii="Times" w:hAnsi="Times"/>
          <w:sz w:val="24"/>
          <w:szCs w:val="24"/>
        </w:rPr>
        <w:t xml:space="preserve">decisions: accept with no or minor changes; revise and resubmit; reject </w:t>
      </w:r>
    </w:p>
    <w:p w14:paraId="25E2FA38" w14:textId="77777777" w:rsidR="005624BD" w:rsidRPr="00AD3ACA" w:rsidRDefault="005624BD" w:rsidP="005624BD">
      <w:pPr>
        <w:spacing w:after="0" w:line="240" w:lineRule="auto"/>
        <w:ind w:left="360"/>
        <w:rPr>
          <w:rFonts w:ascii="Times" w:hAnsi="Times"/>
          <w:sz w:val="24"/>
          <w:szCs w:val="24"/>
        </w:rPr>
      </w:pPr>
    </w:p>
    <w:p w14:paraId="712E3415" w14:textId="77777777" w:rsidR="005624BD" w:rsidRPr="00AD3ACA" w:rsidRDefault="005624BD" w:rsidP="005624BD">
      <w:pPr>
        <w:spacing w:after="0" w:line="240" w:lineRule="auto"/>
        <w:rPr>
          <w:rFonts w:ascii="Times" w:hAnsi="Times"/>
          <w:sz w:val="24"/>
          <w:szCs w:val="24"/>
        </w:rPr>
      </w:pPr>
      <w:r w:rsidRPr="00AD3ACA">
        <w:rPr>
          <w:rFonts w:ascii="Times" w:hAnsi="Times"/>
          <w:sz w:val="24"/>
          <w:szCs w:val="24"/>
        </w:rPr>
        <w:t xml:space="preserve">Manuscripts are accepted for review on the understanding that their content is </w:t>
      </w:r>
      <w:proofErr w:type="gramStart"/>
      <w:r w:rsidRPr="00AD3ACA">
        <w:rPr>
          <w:rFonts w:ascii="Times" w:hAnsi="Times"/>
          <w:sz w:val="24"/>
          <w:szCs w:val="24"/>
        </w:rPr>
        <w:t>original</w:t>
      </w:r>
      <w:proofErr w:type="gramEnd"/>
      <w:r w:rsidRPr="00AD3ACA">
        <w:rPr>
          <w:rFonts w:ascii="Times" w:hAnsi="Times"/>
          <w:sz w:val="24"/>
          <w:szCs w:val="24"/>
        </w:rPr>
        <w:t xml:space="preserve"> and </w:t>
      </w:r>
      <w:r w:rsidRPr="00AD3ACA">
        <w:rPr>
          <w:rFonts w:ascii="Times" w:hAnsi="Times"/>
          <w:b/>
          <w:bCs/>
          <w:sz w:val="24"/>
          <w:szCs w:val="24"/>
        </w:rPr>
        <w:t>that the manuscript has not been accepted for review or publication elsewhere</w:t>
      </w:r>
      <w:r w:rsidRPr="00AD3ACA">
        <w:rPr>
          <w:rFonts w:ascii="Times" w:hAnsi="Times"/>
          <w:sz w:val="24"/>
          <w:szCs w:val="24"/>
        </w:rPr>
        <w:t>.</w:t>
      </w:r>
      <w:r w:rsidRPr="00AD3ACA">
        <w:t xml:space="preserve"> </w:t>
      </w:r>
      <w:r w:rsidRPr="00AD3ACA">
        <w:rPr>
          <w:rFonts w:ascii="Times" w:hAnsi="Times"/>
          <w:sz w:val="24"/>
          <w:szCs w:val="24"/>
        </w:rPr>
        <w:t>By submitting your paper to NSJ you are agreeing to originality checks during the peer-review and production processes.</w:t>
      </w:r>
    </w:p>
    <w:p w14:paraId="1490F8C0" w14:textId="77777777" w:rsidR="005624BD" w:rsidRPr="00AD3ACA" w:rsidRDefault="005624BD" w:rsidP="005624BD">
      <w:pPr>
        <w:spacing w:after="0" w:line="240" w:lineRule="auto"/>
        <w:rPr>
          <w:rFonts w:ascii="Times" w:hAnsi="Times"/>
          <w:sz w:val="24"/>
          <w:szCs w:val="24"/>
        </w:rPr>
      </w:pPr>
    </w:p>
    <w:p w14:paraId="18A39F9D" w14:textId="77777777" w:rsidR="005624BD" w:rsidRPr="00AD3ACA" w:rsidRDefault="005624BD" w:rsidP="005624BD">
      <w:pPr>
        <w:spacing w:after="0" w:line="240" w:lineRule="auto"/>
        <w:rPr>
          <w:rFonts w:ascii="Times" w:hAnsi="Times"/>
          <w:sz w:val="24"/>
          <w:szCs w:val="24"/>
        </w:rPr>
      </w:pPr>
      <w:r w:rsidRPr="00AD3ACA">
        <w:rPr>
          <w:rFonts w:ascii="Times" w:hAnsi="Times"/>
          <w:sz w:val="24"/>
          <w:szCs w:val="24"/>
        </w:rPr>
        <w:t xml:space="preserve">All correspondence between the editorial office, authors and reviewers is considered private and confidential. We aim to complete the external peer-review process and </w:t>
      </w:r>
      <w:proofErr w:type="gramStart"/>
      <w:r w:rsidRPr="00AD3ACA">
        <w:rPr>
          <w:rFonts w:ascii="Times" w:hAnsi="Times"/>
          <w:sz w:val="24"/>
          <w:szCs w:val="24"/>
        </w:rPr>
        <w:t>make a decision</w:t>
      </w:r>
      <w:proofErr w:type="gramEnd"/>
      <w:r w:rsidRPr="00AD3ACA">
        <w:rPr>
          <w:rFonts w:ascii="Times" w:hAnsi="Times"/>
          <w:sz w:val="24"/>
          <w:szCs w:val="24"/>
        </w:rPr>
        <w:t xml:space="preserve"> on a submission within 12 weeks.</w:t>
      </w:r>
    </w:p>
    <w:p w14:paraId="65ACBBE7" w14:textId="77777777" w:rsidR="00257C7B" w:rsidRPr="00AD3ACA" w:rsidRDefault="00257C7B" w:rsidP="00257C7B">
      <w:pPr>
        <w:spacing w:after="0" w:line="240" w:lineRule="auto"/>
        <w:rPr>
          <w:rFonts w:ascii="Times" w:hAnsi="Times"/>
          <w:sz w:val="24"/>
          <w:szCs w:val="24"/>
        </w:rPr>
      </w:pPr>
    </w:p>
    <w:p w14:paraId="7FE6FB9A" w14:textId="78FED026" w:rsidR="007774D7" w:rsidRPr="00AD3ACA" w:rsidRDefault="00257C7B" w:rsidP="00257C7B">
      <w:pPr>
        <w:spacing w:after="0" w:line="240" w:lineRule="auto"/>
        <w:rPr>
          <w:rFonts w:ascii="Times" w:hAnsi="Times"/>
          <w:sz w:val="24"/>
          <w:szCs w:val="24"/>
        </w:rPr>
      </w:pPr>
      <w:r w:rsidRPr="00AD3ACA">
        <w:rPr>
          <w:rFonts w:ascii="Times" w:hAnsi="Times"/>
          <w:sz w:val="24"/>
          <w:szCs w:val="24"/>
        </w:rPr>
        <w:t>Accepted manuscript will be sent to relevant outside experts and scholars for a double anonymous peer review.</w:t>
      </w:r>
      <w:r w:rsidR="007774D7" w:rsidRPr="00AD3ACA">
        <w:rPr>
          <w:rFonts w:ascii="Times" w:hAnsi="Times"/>
          <w:sz w:val="24"/>
          <w:szCs w:val="24"/>
        </w:rPr>
        <w:t xml:space="preserve"> The double-blind peer-review process in which the reviewers’ names are withheld from the author, and the authors’ names are withheld from the reviewers. </w:t>
      </w:r>
    </w:p>
    <w:p w14:paraId="24A6129B" w14:textId="77777777" w:rsidR="00B20518" w:rsidRPr="00AD3ACA" w:rsidRDefault="00B20518" w:rsidP="00121204">
      <w:pPr>
        <w:spacing w:after="0" w:line="240" w:lineRule="auto"/>
        <w:rPr>
          <w:rFonts w:ascii="Times" w:hAnsi="Times"/>
          <w:sz w:val="24"/>
          <w:szCs w:val="24"/>
        </w:rPr>
      </w:pPr>
    </w:p>
    <w:p w14:paraId="48EE8FD9" w14:textId="77777777" w:rsidR="00121204" w:rsidRPr="00AD3ACA" w:rsidRDefault="00121204" w:rsidP="00121204">
      <w:pPr>
        <w:spacing w:after="0" w:line="240" w:lineRule="auto"/>
        <w:rPr>
          <w:rFonts w:ascii="Times" w:hAnsi="Times"/>
          <w:sz w:val="24"/>
          <w:szCs w:val="24"/>
        </w:rPr>
      </w:pPr>
      <w:r w:rsidRPr="00AD3ACA">
        <w:rPr>
          <w:rFonts w:ascii="Times" w:hAnsi="Times"/>
          <w:sz w:val="24"/>
          <w:szCs w:val="24"/>
        </w:rPr>
        <w:t xml:space="preserve">It is the author’s responsibility to remove first-person references and other clues elsewhere in the article that may reveal the author’s identity.  Articles be anonymized by referring to </w:t>
      </w:r>
      <w:r w:rsidRPr="00AD3ACA">
        <w:rPr>
          <w:rFonts w:ascii="Times" w:hAnsi="Times"/>
          <w:sz w:val="24"/>
          <w:szCs w:val="24"/>
        </w:rPr>
        <w:lastRenderedPageBreak/>
        <w:t>previous publications by the authors in the third person. This option is particularly important where the absence of reference to authors’ previous publications would be suggestive of the authors’ identities. An in-text reference to the author in 'third-person' may appear as follows:</w:t>
      </w:r>
    </w:p>
    <w:p w14:paraId="03114490" w14:textId="77777777" w:rsidR="00121204" w:rsidRPr="00AD3ACA" w:rsidRDefault="00121204" w:rsidP="00121204">
      <w:pPr>
        <w:spacing w:after="0" w:line="240" w:lineRule="auto"/>
        <w:rPr>
          <w:rFonts w:ascii="Times" w:hAnsi="Times"/>
          <w:sz w:val="24"/>
          <w:szCs w:val="24"/>
        </w:rPr>
      </w:pPr>
    </w:p>
    <w:p w14:paraId="487FFBCA" w14:textId="77777777" w:rsidR="00121204" w:rsidRPr="00AD3ACA" w:rsidRDefault="00121204" w:rsidP="00121204">
      <w:pPr>
        <w:spacing w:after="0" w:line="240" w:lineRule="auto"/>
        <w:rPr>
          <w:rFonts w:ascii="Times" w:hAnsi="Times"/>
          <w:sz w:val="24"/>
          <w:szCs w:val="24"/>
        </w:rPr>
      </w:pPr>
      <w:r w:rsidRPr="00AD3ACA">
        <w:rPr>
          <w:rFonts w:ascii="Times" w:hAnsi="Times"/>
          <w:sz w:val="24"/>
          <w:szCs w:val="24"/>
        </w:rPr>
        <w:t>As _author name_ (2007) has previously argued, …</w:t>
      </w:r>
    </w:p>
    <w:p w14:paraId="70EB460E" w14:textId="77777777" w:rsidR="00121204" w:rsidRPr="00AD3ACA" w:rsidRDefault="00121204" w:rsidP="00121204">
      <w:pPr>
        <w:spacing w:after="0" w:line="240" w:lineRule="auto"/>
        <w:rPr>
          <w:rFonts w:ascii="Times" w:hAnsi="Times"/>
          <w:sz w:val="24"/>
          <w:szCs w:val="24"/>
        </w:rPr>
      </w:pPr>
    </w:p>
    <w:p w14:paraId="0CEB777B" w14:textId="77777777" w:rsidR="00121204" w:rsidRPr="00AD3ACA" w:rsidRDefault="00121204" w:rsidP="00121204">
      <w:pPr>
        <w:spacing w:after="0" w:line="240" w:lineRule="auto"/>
        <w:rPr>
          <w:rFonts w:ascii="Times" w:hAnsi="Times"/>
          <w:sz w:val="24"/>
          <w:szCs w:val="24"/>
        </w:rPr>
      </w:pPr>
      <w:r w:rsidRPr="00AD3ACA">
        <w:rPr>
          <w:rFonts w:ascii="Times" w:hAnsi="Times"/>
          <w:sz w:val="24"/>
          <w:szCs w:val="24"/>
        </w:rPr>
        <w:t>The author's work may then be listed in the bibliography in alphabetical order like all other entries.</w:t>
      </w:r>
    </w:p>
    <w:p w14:paraId="5A909543" w14:textId="77777777" w:rsidR="00121204" w:rsidRPr="00AD3ACA" w:rsidRDefault="00121204" w:rsidP="00121204">
      <w:pPr>
        <w:spacing w:after="0" w:line="240" w:lineRule="auto"/>
        <w:rPr>
          <w:rFonts w:ascii="Times" w:hAnsi="Times"/>
          <w:sz w:val="24"/>
          <w:szCs w:val="24"/>
        </w:rPr>
      </w:pPr>
    </w:p>
    <w:p w14:paraId="5BD0210B" w14:textId="77777777" w:rsidR="00121204" w:rsidRPr="00AD3ACA" w:rsidRDefault="00121204" w:rsidP="00121204">
      <w:pPr>
        <w:spacing w:after="0" w:line="240" w:lineRule="auto"/>
        <w:rPr>
          <w:rFonts w:ascii="Times" w:hAnsi="Times"/>
          <w:sz w:val="24"/>
          <w:szCs w:val="24"/>
        </w:rPr>
      </w:pPr>
      <w:r w:rsidRPr="00AD3ACA">
        <w:rPr>
          <w:rFonts w:ascii="Times" w:hAnsi="Times"/>
          <w:sz w:val="24"/>
          <w:szCs w:val="24"/>
        </w:rPr>
        <w:t>The reviewers’ comments will be anonymized before being sent to the author.</w:t>
      </w:r>
    </w:p>
    <w:p w14:paraId="7C850F46" w14:textId="77777777" w:rsidR="00EB0F9A" w:rsidRPr="00AD3ACA" w:rsidRDefault="00EB0F9A" w:rsidP="00EB0F9A">
      <w:pPr>
        <w:spacing w:after="0" w:line="240" w:lineRule="auto"/>
        <w:rPr>
          <w:rFonts w:ascii="Times" w:hAnsi="Times"/>
          <w:sz w:val="24"/>
          <w:szCs w:val="24"/>
        </w:rPr>
      </w:pPr>
    </w:p>
    <w:p w14:paraId="377E0886" w14:textId="77777777" w:rsidR="00EB0F9A" w:rsidRPr="00AD3ACA" w:rsidRDefault="00EB0F9A" w:rsidP="00EB0F9A">
      <w:pPr>
        <w:spacing w:after="0" w:line="240" w:lineRule="auto"/>
        <w:rPr>
          <w:rFonts w:ascii="Times" w:hAnsi="Times"/>
          <w:sz w:val="24"/>
          <w:szCs w:val="24"/>
        </w:rPr>
      </w:pPr>
      <w:r w:rsidRPr="00AD3ACA">
        <w:rPr>
          <w:rFonts w:ascii="Times" w:hAnsi="Times"/>
          <w:sz w:val="24"/>
          <w:szCs w:val="24"/>
        </w:rPr>
        <w:t xml:space="preserve">A revised submission should contain: </w:t>
      </w:r>
    </w:p>
    <w:p w14:paraId="37652CCE" w14:textId="7C01D9FB" w:rsidR="00EB0F9A" w:rsidRPr="00AD3ACA" w:rsidRDefault="00EB0F9A" w:rsidP="00EB0F9A">
      <w:pPr>
        <w:pStyle w:val="ListParagraph"/>
        <w:numPr>
          <w:ilvl w:val="0"/>
          <w:numId w:val="2"/>
        </w:numPr>
        <w:spacing w:after="0" w:line="240" w:lineRule="auto"/>
        <w:rPr>
          <w:rFonts w:ascii="Times" w:hAnsi="Times"/>
          <w:sz w:val="24"/>
          <w:szCs w:val="24"/>
        </w:rPr>
      </w:pPr>
      <w:r w:rsidRPr="00AD3ACA">
        <w:rPr>
          <w:rFonts w:ascii="Times" w:hAnsi="Times"/>
          <w:sz w:val="24"/>
          <w:szCs w:val="24"/>
        </w:rPr>
        <w:t>The actual manuscript with footnotes and a list of references, but without any details revealing the name(s) of the author(s)</w:t>
      </w:r>
    </w:p>
    <w:p w14:paraId="769EB227" w14:textId="77777777" w:rsidR="00EB0F9A" w:rsidRPr="00AD3ACA" w:rsidRDefault="00EB0F9A" w:rsidP="00EB0F9A">
      <w:pPr>
        <w:pStyle w:val="ListParagraph"/>
        <w:numPr>
          <w:ilvl w:val="0"/>
          <w:numId w:val="2"/>
        </w:numPr>
        <w:spacing w:after="0" w:line="240" w:lineRule="auto"/>
        <w:rPr>
          <w:rFonts w:ascii="Times" w:hAnsi="Times"/>
          <w:sz w:val="24"/>
          <w:szCs w:val="24"/>
        </w:rPr>
      </w:pPr>
      <w:r w:rsidRPr="00AD3ACA">
        <w:rPr>
          <w:rFonts w:ascii="Times" w:hAnsi="Times"/>
          <w:sz w:val="24"/>
          <w:szCs w:val="24"/>
        </w:rPr>
        <w:t>A memo outlining the changes made and how the reviewers’ points have been met – or, if disregarded, why.</w:t>
      </w:r>
    </w:p>
    <w:p w14:paraId="2D34AB60" w14:textId="77777777" w:rsidR="00EB0F9A" w:rsidRPr="00AD3ACA" w:rsidRDefault="00EB0F9A" w:rsidP="00EB0F9A">
      <w:pPr>
        <w:pStyle w:val="ListParagraph"/>
        <w:numPr>
          <w:ilvl w:val="0"/>
          <w:numId w:val="2"/>
        </w:numPr>
        <w:spacing w:after="0" w:line="240" w:lineRule="auto"/>
        <w:rPr>
          <w:rFonts w:ascii="Times" w:hAnsi="Times"/>
          <w:sz w:val="24"/>
          <w:szCs w:val="24"/>
        </w:rPr>
      </w:pPr>
      <w:r w:rsidRPr="00AD3ACA">
        <w:rPr>
          <w:rFonts w:ascii="Times" w:hAnsi="Times"/>
          <w:sz w:val="24"/>
          <w:szCs w:val="24"/>
        </w:rPr>
        <w:t>A Track Changes version of the manuscript clearly showing what changes have been made to the previous version, and where.</w:t>
      </w:r>
    </w:p>
    <w:p w14:paraId="4F8101BF" w14:textId="2839FC45" w:rsidR="00EB0F9A" w:rsidRPr="00AD3ACA" w:rsidRDefault="00EB0F9A" w:rsidP="00EB0F9A">
      <w:pPr>
        <w:pStyle w:val="ListParagraph"/>
        <w:numPr>
          <w:ilvl w:val="0"/>
          <w:numId w:val="2"/>
        </w:numPr>
        <w:spacing w:after="0" w:line="240" w:lineRule="auto"/>
        <w:rPr>
          <w:rFonts w:ascii="Times" w:hAnsi="Times"/>
          <w:sz w:val="24"/>
          <w:szCs w:val="24"/>
        </w:rPr>
      </w:pPr>
      <w:r w:rsidRPr="00AD3ACA">
        <w:rPr>
          <w:rFonts w:ascii="Times" w:hAnsi="Times"/>
          <w:sz w:val="24"/>
          <w:szCs w:val="24"/>
        </w:rPr>
        <w:t xml:space="preserve">And, if applicable: Revised versions </w:t>
      </w:r>
      <w:proofErr w:type="gramStart"/>
      <w:r w:rsidRPr="00AD3ACA">
        <w:rPr>
          <w:rFonts w:ascii="Times" w:hAnsi="Times"/>
          <w:sz w:val="24"/>
          <w:szCs w:val="24"/>
        </w:rPr>
        <w:t>of:</w:t>
      </w:r>
      <w:proofErr w:type="gramEnd"/>
      <w:r w:rsidRPr="00AD3ACA">
        <w:rPr>
          <w:rFonts w:ascii="Times" w:hAnsi="Times"/>
          <w:sz w:val="24"/>
          <w:szCs w:val="24"/>
        </w:rPr>
        <w:t xml:space="preserve"> the author biographical statement(s); keywords; name(s) of the author(s) and affiliation(s); tables and figures.</w:t>
      </w:r>
    </w:p>
    <w:p w14:paraId="3A098E9A" w14:textId="77777777" w:rsidR="00EB0F9A" w:rsidRPr="00AD3ACA" w:rsidRDefault="00EB0F9A" w:rsidP="00C51E5D">
      <w:pPr>
        <w:spacing w:after="0" w:line="240" w:lineRule="auto"/>
        <w:rPr>
          <w:rFonts w:ascii="Times" w:hAnsi="Times"/>
          <w:sz w:val="24"/>
          <w:szCs w:val="24"/>
        </w:rPr>
      </w:pPr>
    </w:p>
    <w:p w14:paraId="48720E71" w14:textId="2455293F" w:rsidR="00EB0F9A" w:rsidRPr="00AD3ACA" w:rsidRDefault="00EB0F9A" w:rsidP="00EB0F9A">
      <w:pPr>
        <w:spacing w:after="0" w:line="240" w:lineRule="auto"/>
        <w:rPr>
          <w:rFonts w:ascii="Times" w:hAnsi="Times"/>
          <w:sz w:val="24"/>
          <w:szCs w:val="24"/>
        </w:rPr>
      </w:pPr>
      <w:r w:rsidRPr="00AD3ACA">
        <w:rPr>
          <w:rFonts w:ascii="Times" w:hAnsi="Times"/>
          <w:sz w:val="24"/>
          <w:szCs w:val="24"/>
        </w:rPr>
        <w:t>The following guidelines should be adhered to c</w:t>
      </w:r>
      <w:r w:rsidR="005624BD" w:rsidRPr="00AD3ACA">
        <w:rPr>
          <w:rFonts w:ascii="Times" w:hAnsi="Times"/>
          <w:sz w:val="24"/>
          <w:szCs w:val="24"/>
        </w:rPr>
        <w:t xml:space="preserve">losely for revised manuscripts. </w:t>
      </w:r>
      <w:r w:rsidRPr="00AD3ACA">
        <w:rPr>
          <w:rFonts w:ascii="Times" w:hAnsi="Times"/>
          <w:sz w:val="24"/>
          <w:szCs w:val="24"/>
        </w:rPr>
        <w:t>Resubmissions that are likely to require undue editorial attention because of neglect of these instructions or poor presentation or language may be suspended from further consideration.</w:t>
      </w:r>
    </w:p>
    <w:p w14:paraId="1BB08057" w14:textId="77777777" w:rsidR="00EB0F9A" w:rsidRPr="00AD3ACA" w:rsidRDefault="00EB0F9A" w:rsidP="00C51E5D">
      <w:pPr>
        <w:spacing w:after="0" w:line="240" w:lineRule="auto"/>
        <w:rPr>
          <w:rFonts w:ascii="Times" w:hAnsi="Times"/>
          <w:sz w:val="24"/>
          <w:szCs w:val="24"/>
        </w:rPr>
      </w:pPr>
    </w:p>
    <w:p w14:paraId="7ABC5869" w14:textId="766EFF7E" w:rsidR="00257C7B" w:rsidRPr="00AD3ACA" w:rsidRDefault="00257C7B" w:rsidP="00C51E5D">
      <w:pPr>
        <w:spacing w:after="0" w:line="240" w:lineRule="auto"/>
        <w:rPr>
          <w:rFonts w:ascii="Times" w:hAnsi="Times"/>
          <w:sz w:val="24"/>
          <w:szCs w:val="24"/>
        </w:rPr>
      </w:pPr>
      <w:r w:rsidRPr="00AD3ACA">
        <w:rPr>
          <w:rFonts w:ascii="Times" w:hAnsi="Times"/>
          <w:sz w:val="24"/>
          <w:szCs w:val="24"/>
        </w:rPr>
        <w:t>All new items are published on a space available basis and decisions made on publication are the discretion of the editors of NSJ.</w:t>
      </w:r>
    </w:p>
    <w:p w14:paraId="4651BB92" w14:textId="77777777" w:rsidR="00CA0AEA" w:rsidRPr="00AD3ACA" w:rsidRDefault="00CA0AEA" w:rsidP="00C51E5D">
      <w:pPr>
        <w:spacing w:after="0" w:line="240" w:lineRule="auto"/>
        <w:rPr>
          <w:rFonts w:ascii="Times" w:hAnsi="Times"/>
          <w:sz w:val="24"/>
          <w:szCs w:val="24"/>
        </w:rPr>
      </w:pPr>
    </w:p>
    <w:p w14:paraId="5BD8C4D9" w14:textId="4D0BCA99" w:rsidR="00200B38" w:rsidRPr="00AD3ACA" w:rsidRDefault="005E0045" w:rsidP="00C51E5D">
      <w:pPr>
        <w:spacing w:after="0" w:line="240" w:lineRule="auto"/>
        <w:rPr>
          <w:rFonts w:ascii="Times" w:hAnsi="Times"/>
          <w:b/>
          <w:sz w:val="24"/>
          <w:szCs w:val="24"/>
        </w:rPr>
      </w:pPr>
      <w:r w:rsidRPr="00AD3ACA">
        <w:rPr>
          <w:rFonts w:ascii="Times" w:hAnsi="Times"/>
          <w:b/>
          <w:sz w:val="24"/>
          <w:szCs w:val="24"/>
        </w:rPr>
        <w:t>5.</w:t>
      </w:r>
      <w:r w:rsidRPr="00AD3ACA">
        <w:rPr>
          <w:rFonts w:ascii="Times" w:hAnsi="Times"/>
          <w:b/>
          <w:sz w:val="24"/>
          <w:szCs w:val="24"/>
        </w:rPr>
        <w:tab/>
      </w:r>
      <w:r w:rsidR="003E1D97" w:rsidRPr="00AD3ACA">
        <w:rPr>
          <w:rFonts w:ascii="Times" w:hAnsi="Times"/>
          <w:b/>
          <w:sz w:val="24"/>
          <w:szCs w:val="24"/>
        </w:rPr>
        <w:t>Publication process</w:t>
      </w:r>
    </w:p>
    <w:p w14:paraId="5278E42E" w14:textId="77777777" w:rsidR="003E1D97" w:rsidRPr="00AD3ACA" w:rsidRDefault="003E1D97" w:rsidP="00C51E5D">
      <w:pPr>
        <w:spacing w:after="0" w:line="240" w:lineRule="auto"/>
        <w:rPr>
          <w:rFonts w:ascii="Times" w:hAnsi="Times"/>
          <w:sz w:val="24"/>
          <w:szCs w:val="24"/>
        </w:rPr>
      </w:pPr>
    </w:p>
    <w:p w14:paraId="7BA74991" w14:textId="75E73CA5" w:rsidR="003E1D97" w:rsidRPr="00AD3ACA" w:rsidRDefault="003E1D97" w:rsidP="003E1D97">
      <w:pPr>
        <w:pStyle w:val="ListParagraph"/>
        <w:numPr>
          <w:ilvl w:val="0"/>
          <w:numId w:val="1"/>
        </w:numPr>
        <w:spacing w:after="0" w:line="240" w:lineRule="auto"/>
        <w:rPr>
          <w:rFonts w:ascii="Times" w:hAnsi="Times"/>
          <w:sz w:val="24"/>
          <w:szCs w:val="24"/>
        </w:rPr>
      </w:pPr>
      <w:r w:rsidRPr="00AD3ACA">
        <w:rPr>
          <w:rFonts w:ascii="Times" w:hAnsi="Times"/>
          <w:sz w:val="24"/>
          <w:szCs w:val="24"/>
        </w:rPr>
        <w:t>proofs</w:t>
      </w:r>
    </w:p>
    <w:p w14:paraId="79298759" w14:textId="77777777" w:rsidR="009C2ED6" w:rsidRPr="00AD3ACA" w:rsidRDefault="009C2ED6" w:rsidP="009C2ED6">
      <w:pPr>
        <w:spacing w:after="0" w:line="240" w:lineRule="auto"/>
        <w:ind w:left="360"/>
        <w:rPr>
          <w:rFonts w:ascii="Times" w:hAnsi="Times"/>
          <w:sz w:val="24"/>
          <w:szCs w:val="24"/>
        </w:rPr>
      </w:pPr>
    </w:p>
    <w:p w14:paraId="38B32DAE" w14:textId="29039C58" w:rsidR="005E0045" w:rsidRPr="00AD3ACA" w:rsidRDefault="009C2ED6" w:rsidP="003E1D97">
      <w:pPr>
        <w:pStyle w:val="ListParagraph"/>
        <w:numPr>
          <w:ilvl w:val="0"/>
          <w:numId w:val="1"/>
        </w:numPr>
        <w:spacing w:after="0" w:line="240" w:lineRule="auto"/>
        <w:rPr>
          <w:rFonts w:ascii="Times" w:hAnsi="Times"/>
          <w:sz w:val="24"/>
          <w:szCs w:val="24"/>
        </w:rPr>
      </w:pPr>
      <w:r w:rsidRPr="00AD3ACA">
        <w:rPr>
          <w:rFonts w:ascii="Times" w:hAnsi="Times"/>
          <w:sz w:val="24"/>
          <w:szCs w:val="24"/>
        </w:rPr>
        <w:t>copyright</w:t>
      </w:r>
    </w:p>
    <w:p w14:paraId="1C42F530" w14:textId="77777777" w:rsidR="005E0045" w:rsidRPr="00AD3ACA" w:rsidRDefault="005E0045" w:rsidP="005E0045">
      <w:pPr>
        <w:spacing w:after="0" w:line="240" w:lineRule="auto"/>
        <w:rPr>
          <w:rFonts w:ascii="Times" w:hAnsi="Times"/>
          <w:sz w:val="24"/>
          <w:szCs w:val="24"/>
        </w:rPr>
      </w:pPr>
    </w:p>
    <w:p w14:paraId="7367DF26" w14:textId="4CEC31E5" w:rsidR="007774D7" w:rsidRPr="00AD3ACA" w:rsidRDefault="005E0045" w:rsidP="005E0045">
      <w:pPr>
        <w:spacing w:after="0" w:line="240" w:lineRule="auto"/>
        <w:rPr>
          <w:rFonts w:ascii="Times" w:hAnsi="Times"/>
          <w:sz w:val="24"/>
          <w:szCs w:val="24"/>
        </w:rPr>
      </w:pPr>
      <w:r w:rsidRPr="00AD3ACA">
        <w:rPr>
          <w:rFonts w:ascii="Times" w:hAnsi="Times"/>
          <w:sz w:val="24"/>
          <w:szCs w:val="24"/>
        </w:rPr>
        <w:t xml:space="preserve">You must obtain the necessary permission to reuse third-party material in your article. The use of short extracts of text and some other types of material is usually permitted, on a limited basis, for the purposes of criticism and review without securing formal permission. If you wish to include any material in your paper for which you do not hold copyright, and which is not covered by this informal agreement, you will need to obtain written permission from the copyright owner prior to submission. </w:t>
      </w:r>
    </w:p>
    <w:p w14:paraId="67A863E1" w14:textId="77777777" w:rsidR="00EB0F9A" w:rsidRPr="00AD3ACA" w:rsidRDefault="00EB0F9A" w:rsidP="005E0045">
      <w:pPr>
        <w:spacing w:after="0" w:line="240" w:lineRule="auto"/>
        <w:rPr>
          <w:rFonts w:ascii="Times" w:hAnsi="Times"/>
          <w:sz w:val="24"/>
          <w:szCs w:val="24"/>
        </w:rPr>
      </w:pPr>
    </w:p>
    <w:p w14:paraId="420C93BE" w14:textId="78C42C27" w:rsidR="00EB0F9A" w:rsidRPr="00AD3ACA" w:rsidRDefault="00EB0F9A" w:rsidP="005E0045">
      <w:pPr>
        <w:spacing w:after="0" w:line="240" w:lineRule="auto"/>
        <w:rPr>
          <w:rFonts w:ascii="Times" w:hAnsi="Times"/>
          <w:sz w:val="24"/>
          <w:szCs w:val="24"/>
        </w:rPr>
      </w:pPr>
      <w:r w:rsidRPr="00AD3ACA">
        <w:rPr>
          <w:rFonts w:ascii="Times" w:hAnsi="Times"/>
          <w:sz w:val="24"/>
          <w:szCs w:val="24"/>
        </w:rPr>
        <w:t xml:space="preserve">The responsibility for respecting copyright in the quotations of a published article rests with the author(s). It is not necessary to obtain permission for a brief quote from a work in the social sciences. However, with a long quote, a figure or a table, written permission must be obtained. Due references to the original source must always be provided. The author must consult the original source to determine whether the copyright is held by the author, the </w:t>
      </w:r>
      <w:proofErr w:type="gramStart"/>
      <w:r w:rsidRPr="00AD3ACA">
        <w:rPr>
          <w:rFonts w:ascii="Times" w:hAnsi="Times"/>
          <w:sz w:val="24"/>
          <w:szCs w:val="24"/>
        </w:rPr>
        <w:t>journal</w:t>
      </w:r>
      <w:proofErr w:type="gramEnd"/>
      <w:r w:rsidRPr="00AD3ACA">
        <w:rPr>
          <w:rFonts w:ascii="Times" w:hAnsi="Times"/>
          <w:sz w:val="24"/>
          <w:szCs w:val="24"/>
        </w:rPr>
        <w:t xml:space="preserve"> or the publisher, and should seek the permission of the appropriate person or institution. </w:t>
      </w:r>
      <w:proofErr w:type="gramStart"/>
      <w:r w:rsidRPr="00AD3ACA">
        <w:rPr>
          <w:rFonts w:ascii="Times" w:hAnsi="Times"/>
          <w:sz w:val="24"/>
          <w:szCs w:val="24"/>
        </w:rPr>
        <w:t>In the event that</w:t>
      </w:r>
      <w:proofErr w:type="gramEnd"/>
      <w:r w:rsidRPr="00AD3ACA">
        <w:rPr>
          <w:rFonts w:ascii="Times" w:hAnsi="Times"/>
          <w:sz w:val="24"/>
          <w:szCs w:val="24"/>
        </w:rPr>
        <w:t xml:space="preserve"> reprinting requires a fee, written confirmation that the author is prepared to cover those expenses must be furnished. When publishing an article in NSJ, authors retain copyright of their work, but agree to publish under an exclusive licence with </w:t>
      </w:r>
      <w:r w:rsidRPr="00AD3ACA">
        <w:rPr>
          <w:rFonts w:ascii="Times" w:hAnsi="Times"/>
          <w:sz w:val="24"/>
          <w:szCs w:val="24"/>
        </w:rPr>
        <w:lastRenderedPageBreak/>
        <w:t>NSJ and the publisher. Authors retain the right to reuse the material in other publications written or edited by themselves and due to be published at least one year after initial publication in NSJ.</w:t>
      </w:r>
    </w:p>
    <w:p w14:paraId="616FA256" w14:textId="77777777" w:rsidR="007774D7" w:rsidRPr="00AD3ACA" w:rsidRDefault="007774D7" w:rsidP="007774D7">
      <w:pPr>
        <w:spacing w:after="0" w:line="240" w:lineRule="auto"/>
        <w:rPr>
          <w:rFonts w:ascii="Times" w:hAnsi="Times"/>
          <w:sz w:val="24"/>
          <w:szCs w:val="24"/>
        </w:rPr>
      </w:pPr>
    </w:p>
    <w:p w14:paraId="44A369E1" w14:textId="4CF47429" w:rsidR="005D7BBE" w:rsidRPr="00AD3ACA" w:rsidRDefault="007774D7" w:rsidP="00CA0AEA">
      <w:pPr>
        <w:pStyle w:val="ListParagraph"/>
        <w:numPr>
          <w:ilvl w:val="0"/>
          <w:numId w:val="1"/>
        </w:numPr>
        <w:spacing w:after="0" w:line="240" w:lineRule="auto"/>
        <w:rPr>
          <w:rFonts w:ascii="Times" w:hAnsi="Times"/>
          <w:sz w:val="24"/>
          <w:szCs w:val="24"/>
        </w:rPr>
      </w:pPr>
      <w:r w:rsidRPr="00AD3ACA">
        <w:rPr>
          <w:rFonts w:ascii="Times" w:hAnsi="Times"/>
          <w:sz w:val="24"/>
          <w:szCs w:val="24"/>
        </w:rPr>
        <w:t>Authors of manuscripts accepted for publication will be expected to provide some additional material to aid our digital efforts to draw attention to the published article in social media</w:t>
      </w:r>
    </w:p>
    <w:p w14:paraId="21B387C1" w14:textId="77777777" w:rsidR="00A86BF9" w:rsidRPr="00AD3ACA" w:rsidRDefault="00A86BF9" w:rsidP="00C51E5D">
      <w:pPr>
        <w:spacing w:after="0" w:line="240" w:lineRule="auto"/>
        <w:rPr>
          <w:rFonts w:ascii="Times" w:hAnsi="Times"/>
          <w:sz w:val="24"/>
          <w:szCs w:val="24"/>
        </w:rPr>
      </w:pPr>
    </w:p>
    <w:p w14:paraId="445F31E5" w14:textId="77777777" w:rsidR="006B2B5D" w:rsidRPr="00AD3ACA" w:rsidRDefault="006B2B5D" w:rsidP="00C51E5D">
      <w:pPr>
        <w:spacing w:after="0" w:line="240" w:lineRule="auto"/>
        <w:rPr>
          <w:rFonts w:ascii="Times" w:hAnsi="Times"/>
          <w:sz w:val="24"/>
          <w:szCs w:val="24"/>
        </w:rPr>
      </w:pPr>
    </w:p>
    <w:sectPr w:rsidR="006B2B5D" w:rsidRPr="00AD3ACA">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1743" w14:textId="77777777" w:rsidR="001807A3" w:rsidRDefault="001807A3" w:rsidP="006B2B5D">
      <w:pPr>
        <w:spacing w:after="0" w:line="240" w:lineRule="auto"/>
      </w:pPr>
      <w:r>
        <w:separator/>
      </w:r>
    </w:p>
  </w:endnote>
  <w:endnote w:type="continuationSeparator" w:id="0">
    <w:p w14:paraId="05A83D15" w14:textId="77777777" w:rsidR="001807A3" w:rsidRDefault="001807A3" w:rsidP="006B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DCA2" w14:textId="77777777" w:rsidR="001807A3" w:rsidRDefault="001807A3" w:rsidP="006B2B5D">
      <w:pPr>
        <w:spacing w:after="0" w:line="240" w:lineRule="auto"/>
      </w:pPr>
      <w:r>
        <w:separator/>
      </w:r>
    </w:p>
  </w:footnote>
  <w:footnote w:type="continuationSeparator" w:id="0">
    <w:p w14:paraId="331FCFE8" w14:textId="77777777" w:rsidR="001807A3" w:rsidRDefault="001807A3" w:rsidP="006B2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1B27" w14:textId="77777777" w:rsidR="003B3542" w:rsidRDefault="003B3542" w:rsidP="00F479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6E174" w14:textId="77777777" w:rsidR="003B3542" w:rsidRDefault="003B3542" w:rsidP="003B35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76DA" w14:textId="77777777" w:rsidR="003B3542" w:rsidRPr="003B3542" w:rsidRDefault="003B3542" w:rsidP="003B3542">
    <w:pPr>
      <w:pStyle w:val="Header"/>
      <w:framePr w:wrap="notBeside" w:vAnchor="text" w:hAnchor="margin" w:xAlign="right" w:y="1"/>
      <w:rPr>
        <w:rStyle w:val="PageNumber"/>
        <w:rFonts w:ascii="Times" w:hAnsi="Times"/>
      </w:rPr>
    </w:pPr>
    <w:r w:rsidRPr="003B3542">
      <w:rPr>
        <w:rStyle w:val="PageNumber"/>
        <w:rFonts w:ascii="Times" w:hAnsi="Times"/>
      </w:rPr>
      <w:fldChar w:fldCharType="begin"/>
    </w:r>
    <w:r w:rsidRPr="003B3542">
      <w:rPr>
        <w:rStyle w:val="PageNumber"/>
        <w:rFonts w:ascii="Times" w:hAnsi="Times"/>
      </w:rPr>
      <w:instrText xml:space="preserve">PAGE  </w:instrText>
    </w:r>
    <w:r w:rsidRPr="003B3542">
      <w:rPr>
        <w:rStyle w:val="PageNumber"/>
        <w:rFonts w:ascii="Times" w:hAnsi="Times"/>
      </w:rPr>
      <w:fldChar w:fldCharType="separate"/>
    </w:r>
    <w:r w:rsidR="0071249D">
      <w:rPr>
        <w:rStyle w:val="PageNumber"/>
        <w:rFonts w:ascii="Times" w:hAnsi="Times"/>
        <w:noProof/>
      </w:rPr>
      <w:t>1</w:t>
    </w:r>
    <w:r w:rsidRPr="003B3542">
      <w:rPr>
        <w:rStyle w:val="PageNumber"/>
        <w:rFonts w:ascii="Times" w:hAnsi="Times"/>
      </w:rPr>
      <w:fldChar w:fldCharType="end"/>
    </w:r>
  </w:p>
  <w:p w14:paraId="2FF8D6F6" w14:textId="77777777" w:rsidR="003B3542" w:rsidRDefault="003B3542" w:rsidP="003B35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52CEE"/>
    <w:multiLevelType w:val="hybridMultilevel"/>
    <w:tmpl w:val="6E2C1896"/>
    <w:lvl w:ilvl="0" w:tplc="14A2D922">
      <w:start w:val="2"/>
      <w:numFmt w:val="bullet"/>
      <w:lvlText w:val="-"/>
      <w:lvlJc w:val="left"/>
      <w:pPr>
        <w:ind w:left="720" w:hanging="360"/>
      </w:pPr>
      <w:rPr>
        <w:rFonts w:ascii="Times" w:eastAsiaTheme="minorHAnsi" w:hAnsi="Tim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320DF"/>
    <w:multiLevelType w:val="hybridMultilevel"/>
    <w:tmpl w:val="5202836A"/>
    <w:lvl w:ilvl="0" w:tplc="2FA403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9231048">
    <w:abstractNumId w:val="0"/>
  </w:num>
  <w:num w:numId="2" w16cid:durableId="881400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64B"/>
    <w:rsid w:val="00005D94"/>
    <w:rsid w:val="000148E3"/>
    <w:rsid w:val="00033AE2"/>
    <w:rsid w:val="00060484"/>
    <w:rsid w:val="000E753F"/>
    <w:rsid w:val="000F2F4A"/>
    <w:rsid w:val="000F5396"/>
    <w:rsid w:val="00115C77"/>
    <w:rsid w:val="00121204"/>
    <w:rsid w:val="0013540F"/>
    <w:rsid w:val="001441DA"/>
    <w:rsid w:val="00151F9A"/>
    <w:rsid w:val="001807A3"/>
    <w:rsid w:val="00184E56"/>
    <w:rsid w:val="001E1B04"/>
    <w:rsid w:val="001F2B2A"/>
    <w:rsid w:val="00200B38"/>
    <w:rsid w:val="00203D09"/>
    <w:rsid w:val="00257C7B"/>
    <w:rsid w:val="00295F16"/>
    <w:rsid w:val="002B5E19"/>
    <w:rsid w:val="003242B9"/>
    <w:rsid w:val="00335A5E"/>
    <w:rsid w:val="00350119"/>
    <w:rsid w:val="003B3542"/>
    <w:rsid w:val="003D295C"/>
    <w:rsid w:val="003E1D97"/>
    <w:rsid w:val="00401553"/>
    <w:rsid w:val="00433F89"/>
    <w:rsid w:val="0043630C"/>
    <w:rsid w:val="00516FB1"/>
    <w:rsid w:val="00546948"/>
    <w:rsid w:val="005624BD"/>
    <w:rsid w:val="00595FA2"/>
    <w:rsid w:val="005D7BBE"/>
    <w:rsid w:val="005E0045"/>
    <w:rsid w:val="0060034A"/>
    <w:rsid w:val="006314D3"/>
    <w:rsid w:val="00631BA9"/>
    <w:rsid w:val="00642D3F"/>
    <w:rsid w:val="006B2B5D"/>
    <w:rsid w:val="007014AB"/>
    <w:rsid w:val="0071249D"/>
    <w:rsid w:val="00730A1C"/>
    <w:rsid w:val="007774D7"/>
    <w:rsid w:val="0079449C"/>
    <w:rsid w:val="00800126"/>
    <w:rsid w:val="008412D4"/>
    <w:rsid w:val="00876EC2"/>
    <w:rsid w:val="00886D93"/>
    <w:rsid w:val="008C7226"/>
    <w:rsid w:val="008C7C6E"/>
    <w:rsid w:val="00987029"/>
    <w:rsid w:val="00996E1B"/>
    <w:rsid w:val="009C2ED6"/>
    <w:rsid w:val="00A16006"/>
    <w:rsid w:val="00A26C9D"/>
    <w:rsid w:val="00A372B5"/>
    <w:rsid w:val="00A86BF9"/>
    <w:rsid w:val="00AA6F60"/>
    <w:rsid w:val="00AD1246"/>
    <w:rsid w:val="00AD3ACA"/>
    <w:rsid w:val="00AD7E60"/>
    <w:rsid w:val="00B0364B"/>
    <w:rsid w:val="00B20518"/>
    <w:rsid w:val="00B671DD"/>
    <w:rsid w:val="00BB7119"/>
    <w:rsid w:val="00BC2B0F"/>
    <w:rsid w:val="00BD35A9"/>
    <w:rsid w:val="00C46DD6"/>
    <w:rsid w:val="00C51E5D"/>
    <w:rsid w:val="00C736C6"/>
    <w:rsid w:val="00CA0AEA"/>
    <w:rsid w:val="00CA6CE8"/>
    <w:rsid w:val="00D22394"/>
    <w:rsid w:val="00D334D6"/>
    <w:rsid w:val="00DF2F0E"/>
    <w:rsid w:val="00E01FAB"/>
    <w:rsid w:val="00E0626D"/>
    <w:rsid w:val="00E074A2"/>
    <w:rsid w:val="00E80AA5"/>
    <w:rsid w:val="00E90A37"/>
    <w:rsid w:val="00EB0F9A"/>
    <w:rsid w:val="00EC3CEB"/>
    <w:rsid w:val="00ED41EB"/>
    <w:rsid w:val="00F20CBF"/>
    <w:rsid w:val="00FA75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8624"/>
  <w15:chartTrackingRefBased/>
  <w15:docId w15:val="{9E5748DA-C643-4C4B-9159-63052824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86D93"/>
    <w:pPr>
      <w:spacing w:before="100" w:beforeAutospacing="1" w:after="100" w:afterAutospacing="1" w:line="240" w:lineRule="auto"/>
      <w:outlineLvl w:val="1"/>
    </w:pPr>
    <w:rPr>
      <w:rFonts w:ascii="Times New Roman" w:hAnsi="Times New Roman" w:cs="Times New Roman"/>
      <w:b/>
      <w:bCs/>
      <w:sz w:val="36"/>
      <w:szCs w:val="36"/>
      <w:lang w:val="en-GB" w:eastAsia="en-GB"/>
    </w:rPr>
  </w:style>
  <w:style w:type="paragraph" w:styleId="Heading3">
    <w:name w:val="heading 3"/>
    <w:basedOn w:val="Normal"/>
    <w:link w:val="Heading3Char"/>
    <w:uiPriority w:val="9"/>
    <w:qFormat/>
    <w:rsid w:val="00886D93"/>
    <w:pPr>
      <w:spacing w:before="100" w:beforeAutospacing="1" w:after="100" w:afterAutospacing="1" w:line="240" w:lineRule="auto"/>
      <w:outlineLvl w:val="2"/>
    </w:pPr>
    <w:rPr>
      <w:rFonts w:ascii="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64B"/>
    <w:rPr>
      <w:color w:val="0563C1" w:themeColor="hyperlink"/>
      <w:u w:val="single"/>
    </w:rPr>
  </w:style>
  <w:style w:type="paragraph" w:styleId="FootnoteText">
    <w:name w:val="footnote text"/>
    <w:basedOn w:val="Normal"/>
    <w:link w:val="FootnoteTextChar"/>
    <w:uiPriority w:val="99"/>
    <w:semiHidden/>
    <w:unhideWhenUsed/>
    <w:rsid w:val="006B2B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B5D"/>
    <w:rPr>
      <w:sz w:val="20"/>
      <w:szCs w:val="20"/>
    </w:rPr>
  </w:style>
  <w:style w:type="character" w:styleId="FootnoteReference">
    <w:name w:val="footnote reference"/>
    <w:basedOn w:val="DefaultParagraphFont"/>
    <w:uiPriority w:val="99"/>
    <w:semiHidden/>
    <w:unhideWhenUsed/>
    <w:rsid w:val="006B2B5D"/>
    <w:rPr>
      <w:vertAlign w:val="superscript"/>
    </w:rPr>
  </w:style>
  <w:style w:type="character" w:customStyle="1" w:styleId="Heading2Char">
    <w:name w:val="Heading 2 Char"/>
    <w:basedOn w:val="DefaultParagraphFont"/>
    <w:link w:val="Heading2"/>
    <w:uiPriority w:val="9"/>
    <w:rsid w:val="00886D93"/>
    <w:rPr>
      <w:rFonts w:ascii="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886D93"/>
    <w:rPr>
      <w:rFonts w:ascii="Times New Roman" w:hAnsi="Times New Roman" w:cs="Times New Roman"/>
      <w:b/>
      <w:bCs/>
      <w:sz w:val="27"/>
      <w:szCs w:val="27"/>
      <w:lang w:val="en-GB" w:eastAsia="en-GB"/>
    </w:rPr>
  </w:style>
  <w:style w:type="paragraph" w:styleId="NormalWeb">
    <w:name w:val="Normal (Web)"/>
    <w:basedOn w:val="Normal"/>
    <w:uiPriority w:val="99"/>
    <w:semiHidden/>
    <w:unhideWhenUsed/>
    <w:rsid w:val="00886D93"/>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apple-converted-space">
    <w:name w:val="apple-converted-space"/>
    <w:basedOn w:val="DefaultParagraphFont"/>
    <w:rsid w:val="00886D93"/>
  </w:style>
  <w:style w:type="character" w:styleId="Emphasis">
    <w:name w:val="Emphasis"/>
    <w:basedOn w:val="DefaultParagraphFont"/>
    <w:uiPriority w:val="20"/>
    <w:qFormat/>
    <w:rsid w:val="00886D93"/>
    <w:rPr>
      <w:i/>
      <w:iCs/>
    </w:rPr>
  </w:style>
  <w:style w:type="paragraph" w:styleId="ListParagraph">
    <w:name w:val="List Paragraph"/>
    <w:basedOn w:val="Normal"/>
    <w:uiPriority w:val="34"/>
    <w:qFormat/>
    <w:rsid w:val="00005D94"/>
    <w:pPr>
      <w:ind w:left="720"/>
      <w:contextualSpacing/>
    </w:pPr>
  </w:style>
  <w:style w:type="paragraph" w:styleId="Header">
    <w:name w:val="header"/>
    <w:basedOn w:val="Normal"/>
    <w:link w:val="HeaderChar"/>
    <w:uiPriority w:val="99"/>
    <w:unhideWhenUsed/>
    <w:rsid w:val="003B3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42"/>
  </w:style>
  <w:style w:type="character" w:styleId="PageNumber">
    <w:name w:val="page number"/>
    <w:basedOn w:val="DefaultParagraphFont"/>
    <w:uiPriority w:val="99"/>
    <w:semiHidden/>
    <w:unhideWhenUsed/>
    <w:rsid w:val="003B3542"/>
  </w:style>
  <w:style w:type="paragraph" w:styleId="Footer">
    <w:name w:val="footer"/>
    <w:basedOn w:val="Normal"/>
    <w:link w:val="FooterChar"/>
    <w:uiPriority w:val="99"/>
    <w:unhideWhenUsed/>
    <w:rsid w:val="003B3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42"/>
  </w:style>
  <w:style w:type="character" w:styleId="UnresolvedMention">
    <w:name w:val="Unresolved Mention"/>
    <w:basedOn w:val="DefaultParagraphFont"/>
    <w:uiPriority w:val="99"/>
    <w:rsid w:val="000F2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itageetal.blogspot.co.nz/2015/11/arsons-marches-and-petitions-1970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DSS@Massey.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5A592-FACB-3A4A-BCF4-063F5F07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Battersby, John</dc:creator>
  <cp:keywords/>
  <dc:description/>
  <cp:lastModifiedBy>Pam Dolman</cp:lastModifiedBy>
  <cp:revision>2</cp:revision>
  <dcterms:created xsi:type="dcterms:W3CDTF">2022-07-12T07:55:00Z</dcterms:created>
  <dcterms:modified xsi:type="dcterms:W3CDTF">2022-07-12T07:55:00Z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2022-02-02T17:07:08Z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670d02ac-75e7-4f89-a65f-5c0c58d15c10</vt:lpwstr>
  </property>
  <property fmtid="{D5CDD505-2E9C-101B-9397-08002B2CF9AE}" pid="8" name="MSIP_Label_bd9e4d68-54d0-40a5-8c9a-85a36c87352c_ContentBits">
    <vt:lpwstr>0</vt:lpwstr>
  </property>
</Properties>
</file>